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F69" w:rsidRPr="00AD66D3" w:rsidRDefault="002B3601" w:rsidP="00A84075">
      <w:pPr>
        <w:pStyle w:val="berschrift1"/>
        <w:spacing w:after="480" w:afterAutospacing="0"/>
        <w:rPr>
          <w:color w:val="538135" w:themeColor="accent6" w:themeShade="BF"/>
        </w:rPr>
      </w:pPr>
      <w:r w:rsidRPr="00AD66D3">
        <w:rPr>
          <w:color w:val="538135" w:themeColor="accent6" w:themeShade="BF"/>
        </w:rPr>
        <w:t>Das Pumpspeicherkraftwerk</w:t>
      </w:r>
      <w:r w:rsidR="00726A88" w:rsidRPr="00AD66D3">
        <w:rPr>
          <w:color w:val="538135" w:themeColor="accent6" w:themeShade="BF"/>
        </w:rPr>
        <w:t xml:space="preserve"> </w:t>
      </w:r>
      <w:r w:rsidR="00BC3C69" w:rsidRPr="00AD66D3">
        <w:rPr>
          <w:color w:val="538135" w:themeColor="accent6" w:themeShade="BF"/>
        </w:rPr>
        <w:t xml:space="preserve">– der intelligente Stromspeicher </w:t>
      </w:r>
    </w:p>
    <w:p w:rsidR="00BC3C69" w:rsidRPr="00BC3C69" w:rsidRDefault="00BC3C69" w:rsidP="00BC3C69">
      <w:pPr>
        <w:spacing w:before="100" w:beforeAutospacing="1" w:after="100" w:afterAutospacing="1" w:line="240" w:lineRule="auto"/>
        <w:outlineLvl w:val="0"/>
        <w:rPr>
          <w:rFonts w:ascii="Times New Roman" w:eastAsia="Times New Roman" w:hAnsi="Times New Roman" w:cs="Times New Roman"/>
          <w:bCs/>
          <w:kern w:val="36"/>
          <w:sz w:val="24"/>
          <w:szCs w:val="24"/>
          <w:lang w:eastAsia="de-DE"/>
        </w:rPr>
      </w:pPr>
    </w:p>
    <w:p w:rsidR="00BC3C69" w:rsidRPr="003B7BB1" w:rsidRDefault="00BC3C69" w:rsidP="00BC3C69">
      <w:pPr>
        <w:spacing w:before="100" w:beforeAutospacing="1" w:after="100" w:afterAutospacing="1" w:line="240" w:lineRule="auto"/>
        <w:outlineLvl w:val="1"/>
        <w:rPr>
          <w:rFonts w:eastAsia="Times New Roman" w:cstheme="minorHAnsi"/>
          <w:bCs/>
          <w:sz w:val="24"/>
          <w:szCs w:val="24"/>
          <w:lang w:eastAsia="de-DE"/>
        </w:rPr>
      </w:pPr>
      <w:r w:rsidRPr="003B7BB1">
        <w:rPr>
          <w:rFonts w:eastAsia="Times New Roman" w:cstheme="minorHAnsi"/>
          <w:bCs/>
          <w:sz w:val="24"/>
          <w:szCs w:val="24"/>
          <w:lang w:eastAsia="de-DE"/>
        </w:rPr>
        <w:t>In wenigen Sekunden lässt sich ein Pumpspeicherkraftwerk wahlweise in den Speicher- oder den Erzeugungsbetrieb setzen: Je nachdem, ob zu viel oder zu wenig Strom vorhanden ist.</w:t>
      </w:r>
    </w:p>
    <w:p w:rsidR="00BC3C69" w:rsidRDefault="00BC3C69" w:rsidP="00AD66D3">
      <w:pPr>
        <w:pStyle w:val="berschrift3"/>
        <w:rPr>
          <w:rFonts w:eastAsia="Times New Roman"/>
          <w:lang w:eastAsia="de-DE"/>
        </w:rPr>
      </w:pPr>
      <w:r w:rsidRPr="00BC3C69">
        <w:rPr>
          <w:rFonts w:eastAsia="Times New Roman"/>
          <w:lang w:eastAsia="de-DE"/>
        </w:rPr>
        <w:t>Wie funktioniert ein Pumpspeicherkraftwerk?</w:t>
      </w:r>
    </w:p>
    <w:p w:rsidR="007671F9" w:rsidRPr="00BC3C69" w:rsidRDefault="000432E4" w:rsidP="00BC3C69">
      <w:p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59264" behindDoc="0" locked="0" layoutInCell="1" allowOverlap="1" wp14:anchorId="0ABD285A" wp14:editId="15C1ABBC">
            <wp:simplePos x="0" y="0"/>
            <wp:positionH relativeFrom="margin">
              <wp:posOffset>0</wp:posOffset>
            </wp:positionH>
            <wp:positionV relativeFrom="paragraph">
              <wp:posOffset>530860</wp:posOffset>
            </wp:positionV>
            <wp:extent cx="2924175" cy="2328545"/>
            <wp:effectExtent l="0" t="0" r="952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mpenspeicherkraftwerk.PNG"/>
                    <pic:cNvPicPr/>
                  </pic:nvPicPr>
                  <pic:blipFill rotWithShape="1">
                    <a:blip r:embed="rId7" cstate="print">
                      <a:extLst>
                        <a:ext uri="{28A0092B-C50C-407E-A947-70E740481C1C}">
                          <a14:useLocalDpi xmlns:a14="http://schemas.microsoft.com/office/drawing/2010/main" val="0"/>
                        </a:ext>
                      </a:extLst>
                    </a:blip>
                    <a:srcRect t="1604" r="8753" b="20008"/>
                    <a:stretch/>
                  </pic:blipFill>
                  <pic:spPr bwMode="auto">
                    <a:xfrm>
                      <a:off x="0" y="0"/>
                      <a:ext cx="2924175" cy="2328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74C99" w:rsidRDefault="00BC3C69" w:rsidP="00BC3C69">
      <w:pPr>
        <w:spacing w:before="100" w:beforeAutospacing="1" w:after="100" w:afterAutospacing="1" w:line="240" w:lineRule="auto"/>
        <w:rPr>
          <w:rFonts w:ascii="Times New Roman" w:eastAsia="Times New Roman" w:hAnsi="Times New Roman" w:cs="Times New Roman"/>
          <w:sz w:val="24"/>
          <w:szCs w:val="24"/>
          <w:lang w:eastAsia="de-DE"/>
        </w:rPr>
      </w:pPr>
      <w:r w:rsidRPr="00BC3C69">
        <w:rPr>
          <w:rFonts w:ascii="Times New Roman" w:eastAsia="Times New Roman" w:hAnsi="Times New Roman" w:cs="Times New Roman"/>
          <w:sz w:val="24"/>
          <w:szCs w:val="24"/>
          <w:lang w:eastAsia="de-DE"/>
        </w:rPr>
        <w:t>Ein Pumpspeicherkraftwerk nutzt den Höhenunterschied zwischen einem Stausee und dem Krafthaus mit den Turbinen. Dabei wird das Wasser in Stollen geleitet, wo es bis zu 500 Meter in die Tiefe "stürzt". Am Ende des Stollens trifft das Wasser auf Turbinen, die es in Bewegung versetzt. Die Turbinen treiben Generatoren an und diese erzeugen Strom. Das Besondere an Pumpspeic</w:t>
      </w:r>
      <w:r w:rsidR="00FB3166">
        <w:rPr>
          <w:rFonts w:ascii="Times New Roman" w:eastAsia="Times New Roman" w:hAnsi="Times New Roman" w:cs="Times New Roman"/>
          <w:sz w:val="24"/>
          <w:szCs w:val="24"/>
          <w:lang w:eastAsia="de-DE"/>
        </w:rPr>
        <w:t xml:space="preserve">herkraftwerken: es ist auch </w:t>
      </w:r>
      <w:r w:rsidR="001E1F5D">
        <w:rPr>
          <w:rFonts w:ascii="Times New Roman" w:eastAsia="Times New Roman" w:hAnsi="Times New Roman" w:cs="Times New Roman"/>
          <w:sz w:val="24"/>
          <w:szCs w:val="24"/>
          <w:lang w:eastAsia="de-DE"/>
        </w:rPr>
        <w:t xml:space="preserve">der </w:t>
      </w:r>
      <w:r w:rsidRPr="00BC3C69">
        <w:rPr>
          <w:rFonts w:ascii="Times New Roman" w:eastAsia="Times New Roman" w:hAnsi="Times New Roman" w:cs="Times New Roman"/>
          <w:sz w:val="24"/>
          <w:szCs w:val="24"/>
          <w:lang w:eastAsia="de-DE"/>
        </w:rPr>
        <w:t>umgekehrte Prozess möglich. D.h. Wasser kann von einem Fluss oder See in</w:t>
      </w:r>
      <w:r w:rsidR="00FB3166">
        <w:rPr>
          <w:rFonts w:ascii="Times New Roman" w:eastAsia="Times New Roman" w:hAnsi="Times New Roman" w:cs="Times New Roman"/>
          <w:sz w:val="24"/>
          <w:szCs w:val="24"/>
          <w:lang w:eastAsia="de-DE"/>
        </w:rPr>
        <w:t xml:space="preserve"> </w:t>
      </w:r>
      <w:r w:rsidRPr="00BC3C69">
        <w:rPr>
          <w:rFonts w:ascii="Times New Roman" w:eastAsia="Times New Roman" w:hAnsi="Times New Roman" w:cs="Times New Roman"/>
          <w:sz w:val="24"/>
          <w:szCs w:val="24"/>
          <w:lang w:eastAsia="de-DE"/>
        </w:rPr>
        <w:t>einen höher gelegenen Stausee gepumpt werden.</w:t>
      </w:r>
    </w:p>
    <w:p w:rsidR="00C336B4" w:rsidRDefault="00392483" w:rsidP="00C336B4">
      <w:pPr>
        <w:pStyle w:val="berschrift3"/>
        <w:rPr>
          <w:rFonts w:eastAsia="Times New Roman"/>
          <w:lang w:eastAsia="de-DE"/>
        </w:rPr>
      </w:pPr>
      <w:r>
        <w:rPr>
          <w:rFonts w:eastAsia="Times New Roman"/>
          <w:lang w:eastAsia="de-DE"/>
        </w:rPr>
        <w:t>Pumpspeicherkraftwerk in</w:t>
      </w:r>
      <w:r w:rsidR="00C336B4">
        <w:rPr>
          <w:rFonts w:eastAsia="Times New Roman"/>
          <w:lang w:eastAsia="de-DE"/>
        </w:rPr>
        <w:t xml:space="preserve"> Bau</w:t>
      </w:r>
    </w:p>
    <w:p w:rsidR="00C645D9" w:rsidRDefault="008C20C8" w:rsidP="006B0DB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152313" cy="1440000"/>
            <wp:effectExtent l="152400" t="152400" r="362585" b="3702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uckleitu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313" cy="1440000"/>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Times New Roman" w:eastAsia="Times New Roman" w:hAnsi="Times New Roman" w:cs="Times New Roman"/>
          <w:noProof/>
          <w:sz w:val="24"/>
          <w:szCs w:val="24"/>
          <w:lang w:eastAsia="de-DE"/>
        </w:rPr>
        <w:drawing>
          <wp:inline distT="0" distB="0" distL="0" distR="0">
            <wp:extent cx="2152313" cy="1440000"/>
            <wp:effectExtent l="152400" t="152400" r="362585" b="3702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afthausb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313" cy="144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BC3C69" w:rsidRPr="00BC3C69" w:rsidRDefault="00C614F4" w:rsidP="00E01F69">
      <w:pPr>
        <w:pStyle w:val="berschrift3"/>
        <w:rPr>
          <w:rFonts w:eastAsia="Times New Roman"/>
          <w:lang w:eastAsia="de-DE"/>
        </w:rPr>
      </w:pPr>
      <w:r>
        <w:rPr>
          <w:rFonts w:eastAsia="Times New Roman"/>
          <w:lang w:eastAsia="de-DE"/>
        </w:rPr>
        <w:lastRenderedPageBreak/>
        <w:t xml:space="preserve">Welche </w:t>
      </w:r>
      <w:r w:rsidR="003B7BB1">
        <w:rPr>
          <w:rFonts w:eastAsia="Times New Roman"/>
          <w:lang w:eastAsia="de-DE"/>
        </w:rPr>
        <w:t>Vortei</w:t>
      </w:r>
      <w:r w:rsidR="003B7BB1" w:rsidRPr="00BC3C69">
        <w:rPr>
          <w:rFonts w:eastAsia="Times New Roman"/>
          <w:lang w:eastAsia="de-DE"/>
        </w:rPr>
        <w:t>le</w:t>
      </w:r>
      <w:r w:rsidR="00BC3C69" w:rsidRPr="00BC3C69">
        <w:rPr>
          <w:rFonts w:eastAsia="Times New Roman"/>
          <w:lang w:eastAsia="de-DE"/>
        </w:rPr>
        <w:t xml:space="preserve"> bietet die Stromerzeugung in Pumpspeicherkraftwerken?</w:t>
      </w:r>
    </w:p>
    <w:p w:rsidR="00BC3C69" w:rsidRPr="00E01F69" w:rsidRDefault="00BC3C69" w:rsidP="00BC3C69">
      <w:pPr>
        <w:spacing w:before="100" w:beforeAutospacing="1" w:after="100" w:afterAutospacing="1" w:line="240" w:lineRule="auto"/>
        <w:rPr>
          <w:rFonts w:asciiTheme="majorHAnsi" w:eastAsia="Times New Roman" w:hAnsiTheme="majorHAnsi" w:cstheme="majorBidi"/>
          <w:color w:val="1F4D78" w:themeColor="accent1" w:themeShade="7F"/>
          <w:sz w:val="24"/>
          <w:szCs w:val="24"/>
          <w:lang w:eastAsia="de-DE"/>
        </w:rPr>
      </w:pPr>
      <w:r w:rsidRPr="00BC3C69">
        <w:rPr>
          <w:rFonts w:ascii="Times New Roman" w:eastAsia="Times New Roman" w:hAnsi="Times New Roman" w:cs="Times New Roman"/>
          <w:sz w:val="24"/>
          <w:szCs w:val="24"/>
          <w:lang w:eastAsia="de-DE"/>
        </w:rPr>
        <w:t xml:space="preserve">Was bei kleinen Akkus oder einfachen Batterien gut funktioniert, ist industriell in großen Mengen nicht möglich: Strom lässt sich bis heute nicht besonders effizient speichern. Daher muss zu jeder Zeit so viel Strom erzeugt werden, wie gerade verbraucht wird; aber auch </w:t>
      </w:r>
      <w:r w:rsidR="00BB6422" w:rsidRPr="00BC3C69">
        <w:rPr>
          <w:rFonts w:ascii="Times New Roman" w:eastAsia="Times New Roman" w:hAnsi="Times New Roman" w:cs="Times New Roman"/>
          <w:sz w:val="24"/>
          <w:szCs w:val="24"/>
          <w:lang w:eastAsia="de-DE"/>
        </w:rPr>
        <w:t>so viel</w:t>
      </w:r>
      <w:r w:rsidRPr="00BC3C69">
        <w:rPr>
          <w:rFonts w:ascii="Times New Roman" w:eastAsia="Times New Roman" w:hAnsi="Times New Roman" w:cs="Times New Roman"/>
          <w:sz w:val="24"/>
          <w:szCs w:val="24"/>
          <w:lang w:eastAsia="de-DE"/>
        </w:rPr>
        <w:t xml:space="preserve"> verbraucht werden, wie erzeugt wird. Und zwar nicht nur in Österreich, sondern in ganz Europa.</w:t>
      </w:r>
      <w:r w:rsidRPr="00BC3C69">
        <w:rPr>
          <w:rFonts w:ascii="Times New Roman" w:eastAsia="Times New Roman" w:hAnsi="Times New Roman" w:cs="Times New Roman"/>
          <w:sz w:val="24"/>
          <w:szCs w:val="24"/>
          <w:lang w:eastAsia="de-DE"/>
        </w:rPr>
        <w:br/>
      </w:r>
      <w:r w:rsidRPr="00BC3C69">
        <w:rPr>
          <w:rFonts w:ascii="Times New Roman" w:eastAsia="Times New Roman" w:hAnsi="Times New Roman" w:cs="Times New Roman"/>
          <w:sz w:val="24"/>
          <w:szCs w:val="24"/>
          <w:lang w:eastAsia="de-DE"/>
        </w:rPr>
        <w:br/>
      </w:r>
      <w:r w:rsidRPr="00E01F69">
        <w:rPr>
          <w:rFonts w:asciiTheme="majorHAnsi" w:eastAsia="Times New Roman" w:hAnsiTheme="majorHAnsi" w:cstheme="majorBidi"/>
          <w:color w:val="1F4D78" w:themeColor="accent1" w:themeShade="7F"/>
          <w:sz w:val="24"/>
          <w:szCs w:val="24"/>
          <w:lang w:eastAsia="de-DE"/>
        </w:rPr>
        <w:t>Die Natur hat einen anderen Rhythmus</w:t>
      </w:r>
    </w:p>
    <w:p w:rsidR="00BC3C69" w:rsidRPr="00E01F69" w:rsidRDefault="00BC3C69" w:rsidP="00BC3C69">
      <w:pPr>
        <w:spacing w:before="100" w:beforeAutospacing="1" w:after="100" w:afterAutospacing="1" w:line="240" w:lineRule="auto"/>
        <w:rPr>
          <w:rFonts w:asciiTheme="majorHAnsi" w:eastAsia="Times New Roman" w:hAnsiTheme="majorHAnsi" w:cstheme="majorBidi"/>
          <w:color w:val="1F4D78" w:themeColor="accent1" w:themeShade="7F"/>
          <w:sz w:val="24"/>
          <w:szCs w:val="24"/>
          <w:lang w:eastAsia="de-DE"/>
        </w:rPr>
      </w:pPr>
      <w:r w:rsidRPr="00BC3C69">
        <w:rPr>
          <w:rFonts w:ascii="Times New Roman" w:eastAsia="Times New Roman" w:hAnsi="Times New Roman" w:cs="Times New Roman"/>
          <w:sz w:val="24"/>
          <w:szCs w:val="24"/>
          <w:lang w:eastAsia="de-DE"/>
        </w:rPr>
        <w:t>Je mehr alternative Energiequellen in Europa genutzt werden – z. B. Solaranlagen im sonnenreichen Süden, Windkraftanlagen im stürmischen Norden –, desto weniger vorhersehbar wird die Stromerzeugung. Denn der Zeitpunkt, zu dem die Sonne scheint oder der Wind weht, deckt sich nicht immer mit den menschlichen Gewohnheiten des Stromverbrauchs.</w:t>
      </w:r>
      <w:r w:rsidRPr="00BC3C69">
        <w:rPr>
          <w:rFonts w:ascii="Times New Roman" w:eastAsia="Times New Roman" w:hAnsi="Times New Roman" w:cs="Times New Roman"/>
          <w:sz w:val="24"/>
          <w:szCs w:val="24"/>
          <w:lang w:eastAsia="de-DE"/>
        </w:rPr>
        <w:br/>
      </w:r>
      <w:r w:rsidRPr="00BC3C69">
        <w:rPr>
          <w:rFonts w:ascii="Times New Roman" w:eastAsia="Times New Roman" w:hAnsi="Times New Roman" w:cs="Times New Roman"/>
          <w:sz w:val="24"/>
          <w:szCs w:val="24"/>
          <w:lang w:eastAsia="de-DE"/>
        </w:rPr>
        <w:br/>
      </w:r>
      <w:r w:rsidRPr="00E01F69">
        <w:rPr>
          <w:rFonts w:asciiTheme="majorHAnsi" w:eastAsia="Times New Roman" w:hAnsiTheme="majorHAnsi" w:cstheme="majorBidi"/>
          <w:color w:val="1F4D78" w:themeColor="accent1" w:themeShade="7F"/>
          <w:sz w:val="24"/>
          <w:szCs w:val="24"/>
          <w:lang w:eastAsia="de-DE"/>
        </w:rPr>
        <w:t>In der Nacht laufen die Pumpen ...</w:t>
      </w:r>
    </w:p>
    <w:p w:rsidR="00BC3C69" w:rsidRPr="00E01F69" w:rsidRDefault="00BC3C69" w:rsidP="000432E4">
      <w:pPr>
        <w:spacing w:before="100" w:beforeAutospacing="1" w:after="100" w:afterAutospacing="1" w:line="240" w:lineRule="auto"/>
        <w:rPr>
          <w:rFonts w:asciiTheme="majorHAnsi" w:eastAsia="Times New Roman" w:hAnsiTheme="majorHAnsi" w:cstheme="majorBidi"/>
          <w:color w:val="1F4D78" w:themeColor="accent1" w:themeShade="7F"/>
          <w:sz w:val="24"/>
          <w:szCs w:val="24"/>
          <w:lang w:eastAsia="de-DE"/>
        </w:rPr>
      </w:pPr>
      <w:r w:rsidRPr="00BC3C69">
        <w:rPr>
          <w:rFonts w:ascii="Times New Roman" w:eastAsia="Times New Roman" w:hAnsi="Times New Roman" w:cs="Times New Roman"/>
          <w:sz w:val="24"/>
          <w:szCs w:val="24"/>
          <w:lang w:eastAsia="de-DE"/>
        </w:rPr>
        <w:t>Pumpspeicherkraftwerke sind langfristig die einzige Möglichkeit, Strom effizient zu speichern. Steht z. B. nachts viel Strom aus Windkraftwerken zur Verfügung, wird damit Wasser aus einem tiefer liegenden Speichersee in einen höher gelegenen gepumpt. Die überschüssige Energie aus dem Wind wird also in Form von Arbeit gespeichert.</w:t>
      </w:r>
      <w:r w:rsidRPr="00BC3C69">
        <w:rPr>
          <w:rFonts w:ascii="Times New Roman" w:eastAsia="Times New Roman" w:hAnsi="Times New Roman" w:cs="Times New Roman"/>
          <w:sz w:val="24"/>
          <w:szCs w:val="24"/>
          <w:lang w:eastAsia="de-DE"/>
        </w:rPr>
        <w:br/>
      </w:r>
      <w:r w:rsidRPr="00BC3C69">
        <w:rPr>
          <w:rFonts w:ascii="Times New Roman" w:eastAsia="Times New Roman" w:hAnsi="Times New Roman" w:cs="Times New Roman"/>
          <w:sz w:val="24"/>
          <w:szCs w:val="24"/>
          <w:lang w:eastAsia="de-DE"/>
        </w:rPr>
        <w:br/>
      </w:r>
      <w:r w:rsidRPr="00E01F69">
        <w:rPr>
          <w:rFonts w:asciiTheme="majorHAnsi" w:eastAsia="Times New Roman" w:hAnsiTheme="majorHAnsi" w:cstheme="majorBidi"/>
          <w:color w:val="1F4D78" w:themeColor="accent1" w:themeShade="7F"/>
          <w:sz w:val="24"/>
          <w:szCs w:val="24"/>
          <w:lang w:eastAsia="de-DE"/>
        </w:rPr>
        <w:t>... und am Tag die Turbinen</w:t>
      </w:r>
    </w:p>
    <w:p w:rsidR="00C972AC" w:rsidRDefault="00BC3C69" w:rsidP="00BC3C69">
      <w:pPr>
        <w:spacing w:before="100" w:beforeAutospacing="1" w:after="100" w:afterAutospacing="1" w:line="240" w:lineRule="auto"/>
        <w:rPr>
          <w:rFonts w:ascii="Times New Roman" w:eastAsia="Times New Roman" w:hAnsi="Times New Roman" w:cs="Times New Roman"/>
          <w:sz w:val="24"/>
          <w:szCs w:val="24"/>
          <w:lang w:eastAsia="de-DE"/>
        </w:rPr>
      </w:pPr>
      <w:r w:rsidRPr="00BC3C69">
        <w:rPr>
          <w:rFonts w:ascii="Times New Roman" w:eastAsia="Times New Roman" w:hAnsi="Times New Roman" w:cs="Times New Roman"/>
          <w:sz w:val="24"/>
          <w:szCs w:val="24"/>
          <w:lang w:eastAsia="de-DE"/>
        </w:rPr>
        <w:t>Wird tagsüber mehr Strom verbraucht, als gerade erzeugt wird, kann innerhalb von wenigen Sekunden Wasser aus dem Speichersee in ein tiefer liegendes Krafthaus abgelassen werden, wo der Wasserdruck eine Turbine antreibt. So kann Strom bei Bedarf binnen weniger Minuten ins Netz gespeist werden.</w:t>
      </w:r>
      <w:r w:rsidRPr="00BC3C69">
        <w:rPr>
          <w:rFonts w:ascii="Times New Roman" w:eastAsia="Times New Roman" w:hAnsi="Times New Roman" w:cs="Times New Roman"/>
          <w:sz w:val="24"/>
          <w:szCs w:val="24"/>
          <w:lang w:eastAsia="de-DE"/>
        </w:rPr>
        <w:br/>
      </w:r>
      <w:r w:rsidRPr="00BC3C69">
        <w:rPr>
          <w:rFonts w:ascii="Times New Roman" w:eastAsia="Times New Roman" w:hAnsi="Times New Roman" w:cs="Times New Roman"/>
          <w:sz w:val="24"/>
          <w:szCs w:val="24"/>
          <w:lang w:eastAsia="de-DE"/>
        </w:rPr>
        <w:br/>
        <w:t>Beim Pumpspeichern lässt sich dasselbe Wasser mehrmals nutzen, um Strom ökonomisch und ökologisch sinnvoll zu speichern.</w:t>
      </w:r>
    </w:p>
    <w:p w:rsidR="00C972AC" w:rsidRPr="000432E4" w:rsidRDefault="00FB3166" w:rsidP="00E01F69">
      <w:pPr>
        <w:pStyle w:val="berschrift3"/>
        <w:rPr>
          <w:rFonts w:eastAsia="Times New Roman"/>
          <w:color w:val="538135" w:themeColor="accent6" w:themeShade="BF"/>
          <w:lang w:eastAsia="de-DE"/>
        </w:rPr>
      </w:pPr>
      <w:r w:rsidRPr="000432E4">
        <w:rPr>
          <w:rFonts w:eastAsia="Times New Roman"/>
          <w:color w:val="538135" w:themeColor="accent6" w:themeShade="BF"/>
          <w:lang w:eastAsia="de-DE"/>
        </w:rPr>
        <w:t>Sicherheit</w:t>
      </w:r>
      <w:r w:rsidR="00BC3C69" w:rsidRPr="000432E4">
        <w:rPr>
          <w:rFonts w:eastAsia="Times New Roman"/>
          <w:color w:val="538135" w:themeColor="accent6" w:themeShade="BF"/>
          <w:lang w:eastAsia="de-DE"/>
        </w:rPr>
        <w:t xml:space="preserve"> der Talsperren</w:t>
      </w:r>
    </w:p>
    <w:p w:rsidR="00BC3C69" w:rsidRPr="00BC3C69" w:rsidRDefault="00BC3C69" w:rsidP="00BC3C69">
      <w:pPr>
        <w:spacing w:before="100" w:beforeAutospacing="1" w:after="100" w:afterAutospacing="1" w:line="240" w:lineRule="auto"/>
        <w:rPr>
          <w:rFonts w:ascii="Times New Roman" w:eastAsia="Times New Roman" w:hAnsi="Times New Roman" w:cs="Times New Roman"/>
          <w:sz w:val="24"/>
          <w:szCs w:val="24"/>
          <w:lang w:eastAsia="de-DE"/>
        </w:rPr>
      </w:pPr>
      <w:r w:rsidRPr="00BC3C69">
        <w:rPr>
          <w:rFonts w:ascii="Times New Roman" w:eastAsia="Times New Roman" w:hAnsi="Times New Roman" w:cs="Times New Roman"/>
          <w:sz w:val="24"/>
          <w:szCs w:val="24"/>
          <w:lang w:eastAsia="de-DE"/>
        </w:rPr>
        <w:t>Die Sicherheit der Talsperren ist ein wichtiges Thema. Talsperren zählen zu den bestüberwachten Bauwerken Österreichs. Der Schlüssel zur Sicherheit liegt in einer robusten Bauweise, der umfassenden Beobachtung jeder Anlage durch automatische Sensoren und eigene Mitarbeiter vor Ort. </w:t>
      </w:r>
    </w:p>
    <w:p w:rsidR="00BC3C69" w:rsidRDefault="00BC3C69" w:rsidP="00BC3C69">
      <w:pPr>
        <w:spacing w:before="100" w:beforeAutospacing="1" w:after="100" w:afterAutospacing="1" w:line="240" w:lineRule="auto"/>
        <w:rPr>
          <w:rFonts w:ascii="Times New Roman" w:eastAsia="Times New Roman" w:hAnsi="Times New Roman" w:cs="Times New Roman"/>
          <w:sz w:val="24"/>
          <w:szCs w:val="24"/>
          <w:lang w:eastAsia="de-DE"/>
        </w:rPr>
      </w:pPr>
      <w:r w:rsidRPr="00BC3C69">
        <w:rPr>
          <w:rFonts w:ascii="Times New Roman" w:eastAsia="Times New Roman" w:hAnsi="Times New Roman" w:cs="Times New Roman"/>
          <w:sz w:val="24"/>
          <w:szCs w:val="24"/>
          <w:lang w:eastAsia="de-DE"/>
        </w:rPr>
        <w:t> </w:t>
      </w:r>
    </w:p>
    <w:p w:rsidR="006B0DBD" w:rsidRDefault="006B0DBD">
      <w:pPr>
        <w:rPr>
          <w:rFonts w:asciiTheme="majorHAnsi" w:eastAsia="Times New Roman" w:hAnsiTheme="majorHAnsi" w:cstheme="majorBidi"/>
          <w:color w:val="1F4D78" w:themeColor="accent1" w:themeShade="7F"/>
          <w:sz w:val="24"/>
          <w:szCs w:val="24"/>
          <w:lang w:eastAsia="de-DE"/>
        </w:rPr>
      </w:pPr>
      <w:r>
        <w:rPr>
          <w:rFonts w:eastAsia="Times New Roman"/>
          <w:lang w:eastAsia="de-DE"/>
        </w:rPr>
        <w:br w:type="page"/>
      </w:r>
      <w:bookmarkStart w:id="0" w:name="_GoBack"/>
      <w:bookmarkEnd w:id="0"/>
    </w:p>
    <w:p w:rsidR="007715AB" w:rsidRPr="00E01F69" w:rsidRDefault="007715AB" w:rsidP="00E01F69">
      <w:pPr>
        <w:pStyle w:val="berschrift3"/>
        <w:rPr>
          <w:rFonts w:eastAsia="Times New Roman"/>
          <w:lang w:eastAsia="de-DE"/>
        </w:rPr>
      </w:pPr>
      <w:r w:rsidRPr="00E01F69">
        <w:rPr>
          <w:rFonts w:eastAsia="Times New Roman"/>
          <w:lang w:eastAsia="de-DE"/>
        </w:rPr>
        <w:lastRenderedPageBreak/>
        <w:t>Erneuerbare und nicht erneuerbare Energiequellen</w:t>
      </w:r>
    </w:p>
    <w:tbl>
      <w:tblPr>
        <w:tblStyle w:val="Tabellenraster"/>
        <w:tblW w:w="0" w:type="auto"/>
        <w:tblLook w:val="04A0" w:firstRow="1" w:lastRow="0" w:firstColumn="1" w:lastColumn="0" w:noHBand="0" w:noVBand="1"/>
      </w:tblPr>
      <w:tblGrid>
        <w:gridCol w:w="4497"/>
        <w:gridCol w:w="4563"/>
      </w:tblGrid>
      <w:tr w:rsidR="007715AB" w:rsidTr="007715AB">
        <w:tc>
          <w:tcPr>
            <w:tcW w:w="7138" w:type="dxa"/>
          </w:tcPr>
          <w:p w:rsidR="007715AB" w:rsidRDefault="007715AB">
            <w:pPr>
              <w:rPr>
                <w:rFonts w:ascii="Times New Roman" w:hAnsi="Times New Roman" w:cs="Times New Roman"/>
                <w:sz w:val="24"/>
                <w:szCs w:val="24"/>
              </w:rPr>
            </w:pPr>
            <w:r>
              <w:rPr>
                <w:rFonts w:ascii="Times New Roman" w:hAnsi="Times New Roman" w:cs="Times New Roman"/>
                <w:sz w:val="24"/>
                <w:szCs w:val="24"/>
              </w:rPr>
              <w:t>Erneuerbar</w:t>
            </w:r>
          </w:p>
        </w:tc>
        <w:tc>
          <w:tcPr>
            <w:tcW w:w="7138" w:type="dxa"/>
          </w:tcPr>
          <w:p w:rsidR="007715AB" w:rsidRDefault="007715AB">
            <w:pPr>
              <w:rPr>
                <w:rFonts w:ascii="Times New Roman" w:hAnsi="Times New Roman" w:cs="Times New Roman"/>
                <w:sz w:val="24"/>
                <w:szCs w:val="24"/>
              </w:rPr>
            </w:pPr>
            <w:r>
              <w:rPr>
                <w:rFonts w:ascii="Times New Roman" w:hAnsi="Times New Roman" w:cs="Times New Roman"/>
                <w:sz w:val="24"/>
                <w:szCs w:val="24"/>
              </w:rPr>
              <w:t>Nicht erneuerbar</w:t>
            </w:r>
          </w:p>
        </w:tc>
      </w:tr>
      <w:tr w:rsidR="007715AB" w:rsidTr="007715AB">
        <w:tc>
          <w:tcPr>
            <w:tcW w:w="7138" w:type="dxa"/>
          </w:tcPr>
          <w:p w:rsidR="007715AB" w:rsidRDefault="007715AB">
            <w:pPr>
              <w:rPr>
                <w:rFonts w:ascii="Times New Roman" w:hAnsi="Times New Roman" w:cs="Times New Roman"/>
                <w:sz w:val="24"/>
                <w:szCs w:val="24"/>
              </w:rPr>
            </w:pPr>
          </w:p>
        </w:tc>
        <w:tc>
          <w:tcPr>
            <w:tcW w:w="7138" w:type="dxa"/>
          </w:tcPr>
          <w:p w:rsidR="007715AB" w:rsidRDefault="007715AB">
            <w:pPr>
              <w:rPr>
                <w:rFonts w:ascii="Times New Roman" w:hAnsi="Times New Roman" w:cs="Times New Roman"/>
                <w:sz w:val="24"/>
                <w:szCs w:val="24"/>
              </w:rPr>
            </w:pPr>
            <w:r>
              <w:rPr>
                <w:rFonts w:ascii="Times New Roman" w:hAnsi="Times New Roman" w:cs="Times New Roman"/>
                <w:sz w:val="24"/>
                <w:szCs w:val="24"/>
              </w:rPr>
              <w:t>Kohle</w:t>
            </w:r>
          </w:p>
        </w:tc>
      </w:tr>
      <w:tr w:rsidR="007715AB" w:rsidTr="007715AB">
        <w:tc>
          <w:tcPr>
            <w:tcW w:w="7138" w:type="dxa"/>
          </w:tcPr>
          <w:p w:rsidR="007715AB" w:rsidRDefault="007715AB">
            <w:pPr>
              <w:rPr>
                <w:rFonts w:ascii="Times New Roman" w:hAnsi="Times New Roman" w:cs="Times New Roman"/>
                <w:sz w:val="24"/>
                <w:szCs w:val="24"/>
              </w:rPr>
            </w:pPr>
          </w:p>
        </w:tc>
        <w:tc>
          <w:tcPr>
            <w:tcW w:w="7138" w:type="dxa"/>
          </w:tcPr>
          <w:p w:rsidR="007715AB" w:rsidRDefault="007715AB">
            <w:pPr>
              <w:rPr>
                <w:rFonts w:ascii="Times New Roman" w:hAnsi="Times New Roman" w:cs="Times New Roman"/>
                <w:sz w:val="24"/>
                <w:szCs w:val="24"/>
              </w:rPr>
            </w:pPr>
          </w:p>
        </w:tc>
      </w:tr>
    </w:tbl>
    <w:p w:rsidR="00B91D9D" w:rsidRPr="00BC3C69" w:rsidRDefault="00B91D9D">
      <w:pPr>
        <w:rPr>
          <w:rFonts w:ascii="Times New Roman" w:hAnsi="Times New Roman" w:cs="Times New Roman"/>
          <w:sz w:val="24"/>
          <w:szCs w:val="24"/>
        </w:rPr>
      </w:pPr>
    </w:p>
    <w:sectPr w:rsidR="00B91D9D" w:rsidRPr="00BC3C69" w:rsidSect="0082294B">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88D" w:rsidRDefault="00F4288D" w:rsidP="006B0DBD">
      <w:pPr>
        <w:spacing w:after="0" w:line="240" w:lineRule="auto"/>
      </w:pPr>
      <w:r>
        <w:separator/>
      </w:r>
    </w:p>
  </w:endnote>
  <w:endnote w:type="continuationSeparator" w:id="0">
    <w:p w:rsidR="00F4288D" w:rsidRDefault="00F4288D" w:rsidP="006B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Autor"/>
      <w:tag w:val=""/>
      <w:id w:val="1218772542"/>
      <w:placeholder>
        <w:docPart w:val="6AB2C13C2CBC4B6480E3C256CF6153EA"/>
      </w:placeholder>
      <w:dataBinding w:prefixMappings="xmlns:ns0='http://purl.org/dc/elements/1.1/' xmlns:ns1='http://schemas.openxmlformats.org/package/2006/metadata/core-properties' " w:xpath="/ns1:coreProperties[1]/ns0:creator[1]" w:storeItemID="{6C3C8BC8-F283-45AE-878A-BAB7291924A1}"/>
      <w:text/>
    </w:sdtPr>
    <w:sdtContent>
      <w:p w:rsidR="006B0DBD" w:rsidRDefault="006B0DBD">
        <w:pPr>
          <w:pStyle w:val="Fuzeile"/>
        </w:pPr>
        <w:r>
          <w:t>Easy4me - geändert</w:t>
        </w:r>
      </w:p>
    </w:sdtContent>
  </w:sdt>
  <w:p w:rsidR="006B0DBD" w:rsidRDefault="006B0D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88D" w:rsidRDefault="00F4288D" w:rsidP="006B0DBD">
      <w:pPr>
        <w:spacing w:after="0" w:line="240" w:lineRule="auto"/>
      </w:pPr>
      <w:r>
        <w:separator/>
      </w:r>
    </w:p>
  </w:footnote>
  <w:footnote w:type="continuationSeparator" w:id="0">
    <w:p w:rsidR="00F4288D" w:rsidRDefault="00F4288D" w:rsidP="006B0D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7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69"/>
    <w:rsid w:val="000432E4"/>
    <w:rsid w:val="001E1F5D"/>
    <w:rsid w:val="002B3601"/>
    <w:rsid w:val="00392483"/>
    <w:rsid w:val="003B7BB1"/>
    <w:rsid w:val="003C7A8E"/>
    <w:rsid w:val="00574C99"/>
    <w:rsid w:val="006B0DBD"/>
    <w:rsid w:val="00726A88"/>
    <w:rsid w:val="007671F9"/>
    <w:rsid w:val="007715AB"/>
    <w:rsid w:val="007E1F53"/>
    <w:rsid w:val="0082294B"/>
    <w:rsid w:val="008C20C8"/>
    <w:rsid w:val="00962722"/>
    <w:rsid w:val="009F43C9"/>
    <w:rsid w:val="00A84075"/>
    <w:rsid w:val="00AD66D3"/>
    <w:rsid w:val="00B728FA"/>
    <w:rsid w:val="00B91D9D"/>
    <w:rsid w:val="00BB6422"/>
    <w:rsid w:val="00BC3C69"/>
    <w:rsid w:val="00C336B4"/>
    <w:rsid w:val="00C614F4"/>
    <w:rsid w:val="00C645D9"/>
    <w:rsid w:val="00C972AC"/>
    <w:rsid w:val="00E01F69"/>
    <w:rsid w:val="00F4288D"/>
    <w:rsid w:val="00FB3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4F00"/>
  <w15:chartTrackingRefBased/>
  <w15:docId w15:val="{E127FF38-57C2-4139-9BEE-AE35A44A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BC3C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C3C6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E01F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3C6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C3C6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C3C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C3C69"/>
    <w:rPr>
      <w:b/>
      <w:bCs/>
    </w:rPr>
  </w:style>
  <w:style w:type="table" w:styleId="Tabellenraster">
    <w:name w:val="Table Grid"/>
    <w:basedOn w:val="NormaleTabelle"/>
    <w:uiPriority w:val="39"/>
    <w:rsid w:val="0077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E01F69"/>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6B0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0DBD"/>
  </w:style>
  <w:style w:type="paragraph" w:styleId="Fuzeile">
    <w:name w:val="footer"/>
    <w:basedOn w:val="Standard"/>
    <w:link w:val="FuzeileZchn"/>
    <w:uiPriority w:val="99"/>
    <w:unhideWhenUsed/>
    <w:rsid w:val="006B0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0DBD"/>
  </w:style>
  <w:style w:type="character" w:styleId="Platzhaltertext">
    <w:name w:val="Placeholder Text"/>
    <w:basedOn w:val="Absatz-Standardschriftart"/>
    <w:uiPriority w:val="99"/>
    <w:semiHidden/>
    <w:rsid w:val="006B0D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453664">
      <w:bodyDiv w:val="1"/>
      <w:marLeft w:val="0"/>
      <w:marRight w:val="0"/>
      <w:marTop w:val="0"/>
      <w:marBottom w:val="0"/>
      <w:divBdr>
        <w:top w:val="none" w:sz="0" w:space="0" w:color="auto"/>
        <w:left w:val="none" w:sz="0" w:space="0" w:color="auto"/>
        <w:bottom w:val="none" w:sz="0" w:space="0" w:color="auto"/>
        <w:right w:val="none" w:sz="0" w:space="0" w:color="auto"/>
      </w:divBdr>
      <w:divsChild>
        <w:div w:id="2097245340">
          <w:marLeft w:val="0"/>
          <w:marRight w:val="0"/>
          <w:marTop w:val="0"/>
          <w:marBottom w:val="0"/>
          <w:divBdr>
            <w:top w:val="none" w:sz="0" w:space="0" w:color="auto"/>
            <w:left w:val="none" w:sz="0" w:space="0" w:color="auto"/>
            <w:bottom w:val="none" w:sz="0" w:space="0" w:color="auto"/>
            <w:right w:val="none" w:sz="0" w:space="0" w:color="auto"/>
          </w:divBdr>
          <w:divsChild>
            <w:div w:id="15546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B2C13C2CBC4B6480E3C256CF6153EA"/>
        <w:category>
          <w:name w:val="Allgemein"/>
          <w:gallery w:val="placeholder"/>
        </w:category>
        <w:types>
          <w:type w:val="bbPlcHdr"/>
        </w:types>
        <w:behaviors>
          <w:behavior w:val="content"/>
        </w:behaviors>
        <w:guid w:val="{66A10DE2-A4DC-41BF-AAF8-E87A39729147}"/>
      </w:docPartPr>
      <w:docPartBody>
        <w:p w:rsidR="00000000" w:rsidRDefault="0037593B">
          <w:r w:rsidRPr="004B7B24">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3B"/>
    <w:rsid w:val="0037593B"/>
    <w:rsid w:val="005B50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7770CD985FC41199763B25C622568AA">
    <w:name w:val="37770CD985FC41199763B25C622568AA"/>
    <w:rsid w:val="0037593B"/>
  </w:style>
  <w:style w:type="character" w:styleId="Platzhaltertext">
    <w:name w:val="Placeholder Text"/>
    <w:basedOn w:val="Absatz-Standardschriftart"/>
    <w:uiPriority w:val="99"/>
    <w:semiHidden/>
    <w:rsid w:val="003759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EB33-8FB4-45B3-884D-2DD097D6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Easy4me - geändert</dc:creator>
  <cp:keywords/>
  <dc:description/>
  <cp:lastModifiedBy>admin</cp:lastModifiedBy>
  <cp:revision>9</cp:revision>
  <dcterms:created xsi:type="dcterms:W3CDTF">2020-12-25T18:47:00Z</dcterms:created>
  <dcterms:modified xsi:type="dcterms:W3CDTF">2020-12-25T19:59:00Z</dcterms:modified>
</cp:coreProperties>
</file>