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19" w:rsidRPr="004708D0" w:rsidRDefault="00BD1819" w:rsidP="00A77D27">
      <w:pPr>
        <w:pStyle w:val="berschrift1"/>
      </w:pPr>
      <w:bookmarkStart w:id="0" w:name="_Toc383803095"/>
      <w:bookmarkStart w:id="1" w:name="_Toc383846352"/>
      <w:r w:rsidRPr="004708D0">
        <w:t>Stein- oder Felswüste</w:t>
      </w:r>
      <w:bookmarkEnd w:id="0"/>
      <w:bookmarkEnd w:id="1"/>
    </w:p>
    <w:p w:rsidR="00BD1819" w:rsidRPr="004708D0" w:rsidRDefault="00BD1819" w:rsidP="006E13C8">
      <w:pPr>
        <w:rPr>
          <w:rFonts w:ascii="Times New Roman" w:hAnsi="Times New Roman" w:cs="Times New Roman"/>
          <w:sz w:val="24"/>
          <w:szCs w:val="24"/>
        </w:rPr>
      </w:pPr>
    </w:p>
    <w:p w:rsidR="00BD1819" w:rsidRDefault="00BD1819" w:rsidP="006E13C8">
      <w:pPr>
        <w:rPr>
          <w:rFonts w:ascii="Times New Roman" w:hAnsi="Times New Roman" w:cs="Times New Roman"/>
          <w:sz w:val="24"/>
          <w:szCs w:val="24"/>
        </w:rPr>
      </w:pPr>
      <w:r w:rsidRPr="004708D0">
        <w:rPr>
          <w:rFonts w:ascii="Times New Roman" w:hAnsi="Times New Roman" w:cs="Times New Roman"/>
          <w:sz w:val="24"/>
          <w:szCs w:val="24"/>
        </w:rPr>
        <w:t xml:space="preserve">Stein- oder Felswüsten nennt man auch Hammada. Die Oberfläche dieses Wüstentyps ist übersät mit dicht blockigem, kantigem Schutt- oder Felsmaterial, angesammelt als Ergebnis der physikalischen Verwitterung und der Auswehung des Feinmaterials. Meist sind es mit Geröll bedeckte Hochflächen. </w:t>
      </w:r>
    </w:p>
    <w:p w:rsidR="00BD1819" w:rsidRDefault="00BD1819" w:rsidP="006E13C8">
      <w:pPr>
        <w:rPr>
          <w:rFonts w:ascii="Times New Roman" w:hAnsi="Times New Roman" w:cs="Times New Roman"/>
          <w:sz w:val="24"/>
          <w:szCs w:val="24"/>
        </w:rPr>
        <w:sectPr w:rsidR="00BD1819">
          <w:pgSz w:w="11906" w:h="16838"/>
          <w:pgMar w:top="1417" w:right="1417" w:bottom="1134" w:left="1417" w:header="708" w:footer="708" w:gutter="0"/>
          <w:cols w:space="708"/>
          <w:docGrid w:linePitch="360"/>
        </w:sectPr>
      </w:pPr>
      <w:r w:rsidRPr="004708D0">
        <w:rPr>
          <w:rFonts w:ascii="Times New Roman" w:hAnsi="Times New Roman" w:cs="Times New Roman"/>
          <w:sz w:val="24"/>
          <w:szCs w:val="24"/>
        </w:rPr>
        <w:t>Mit dem Auto kaum passierbar, außer auf alten Karawanenstraßen, die man gewöhnlich wie in anderen Wüstenformen an den Alamat erkennt (kleine Steinpyramiden als Wegzeichen) sowie an den Kamelgerippen, die sie säumen. Auf der Oberfläche der Gesteine findet sich vermehrt Wüstenlack.</w:t>
      </w:r>
    </w:p>
    <w:p w:rsidR="008D4AC1" w:rsidRPr="004708D0" w:rsidRDefault="008D4AC1" w:rsidP="004708D0">
      <w:pPr>
        <w:rPr>
          <w:rFonts w:ascii="Times New Roman" w:hAnsi="Times New Roman" w:cs="Times New Roman"/>
          <w:sz w:val="24"/>
          <w:szCs w:val="24"/>
        </w:rPr>
      </w:pPr>
    </w:p>
    <w:sectPr w:rsidR="008D4AC1" w:rsidRPr="00470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0"/>
    <w:rsid w:val="000702FB"/>
    <w:rsid w:val="003C37D1"/>
    <w:rsid w:val="00402753"/>
    <w:rsid w:val="004708D0"/>
    <w:rsid w:val="008D4AC1"/>
    <w:rsid w:val="00A75A7C"/>
    <w:rsid w:val="00BD18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3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37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3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37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515</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1</cp:revision>
  <dcterms:created xsi:type="dcterms:W3CDTF">2014-03-28T19:17:00Z</dcterms:created>
  <dcterms:modified xsi:type="dcterms:W3CDTF">2014-03-28T19:18:00Z</dcterms:modified>
</cp:coreProperties>
</file>