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91" w:rsidRPr="00AB6845" w:rsidRDefault="00B933B6" w:rsidP="00AB6845">
      <w:pPr>
        <w:pStyle w:val="StandardWeb"/>
        <w:pBdr>
          <w:bottom w:val="single" w:sz="4" w:space="1" w:color="4F81BD" w:themeColor="accent1"/>
        </w:pBdr>
        <w:spacing w:after="960" w:afterAutospacing="0"/>
        <w:jc w:val="center"/>
        <w:rPr>
          <w:b/>
          <w:iCs/>
          <w:color w:val="17365D" w:themeColor="text2" w:themeShade="BF"/>
          <w:sz w:val="36"/>
          <w:szCs w:val="36"/>
        </w:rPr>
      </w:pPr>
      <w:r w:rsidRPr="00AB6845">
        <w:rPr>
          <w:b/>
          <w:color w:val="17365D" w:themeColor="text2" w:themeShade="BF"/>
          <w:sz w:val="36"/>
          <w:szCs w:val="36"/>
        </w:rPr>
        <w:t>Schwarzenberger Schwemmkanal</w:t>
      </w:r>
    </w:p>
    <w:p w:rsidR="004E2056" w:rsidRDefault="00F3211F" w:rsidP="007C47A8">
      <w:pPr>
        <w:pStyle w:val="StandardWeb"/>
        <w:spacing w:line="360" w:lineRule="auto"/>
        <w:ind w:left="1134" w:right="567"/>
        <w:jc w:val="both"/>
        <w:rPr>
          <w:iCs/>
          <w:color w:val="auto"/>
          <w:sz w:val="28"/>
          <w:szCs w:val="28"/>
        </w:rPr>
      </w:pPr>
      <w:r>
        <w:rPr>
          <w:iCs/>
          <w:noProof/>
          <w:color w:val="auto"/>
          <w:sz w:val="28"/>
          <w:szCs w:val="28"/>
        </w:rPr>
        <w:drawing>
          <wp:anchor distT="0" distB="0" distL="114300" distR="114300" simplePos="0" relativeHeight="251658240" behindDoc="0" locked="0" layoutInCell="1" allowOverlap="1">
            <wp:simplePos x="0" y="0"/>
            <wp:positionH relativeFrom="column">
              <wp:posOffset>3392170</wp:posOffset>
            </wp:positionH>
            <wp:positionV relativeFrom="paragraph">
              <wp:posOffset>6985</wp:posOffset>
            </wp:positionV>
            <wp:extent cx="1919605" cy="1439545"/>
            <wp:effectExtent l="0" t="0" r="4445"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Kanal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r w:rsidR="00B933B6" w:rsidRPr="00AB6845">
        <w:rPr>
          <w:iCs/>
          <w:color w:val="auto"/>
          <w:sz w:val="28"/>
          <w:szCs w:val="28"/>
        </w:rPr>
        <w:t xml:space="preserve">Der "Schwarzenberger Schwemmkanal" mit einer Länge von insgesamt 52 km, diente der Holzbringung aus dem Böhmerwald. Der Kanal überschreitet mehrmals die Staatsgrenzen und wurde im Auftrag des Fürsten Schwarzenberg in den Jahren 1789 bis 1793 erbaut. So wurden allein zwischen 1791 und 1892 8 Mio. Raummeter Scheiter in die Große Mühl und anschließend über die Donau bis Wien transportiert. Diese Transporte stellten dort die Brennstoffversorgung sicher. </w:t>
      </w:r>
    </w:p>
    <w:p w:rsidR="004E2056" w:rsidRDefault="00B933B6" w:rsidP="007C47A8">
      <w:pPr>
        <w:pStyle w:val="StandardWeb"/>
        <w:spacing w:line="360" w:lineRule="auto"/>
        <w:ind w:left="1134" w:right="567"/>
        <w:jc w:val="both"/>
        <w:rPr>
          <w:iCs/>
          <w:color w:val="auto"/>
          <w:sz w:val="28"/>
          <w:szCs w:val="28"/>
        </w:rPr>
      </w:pPr>
      <w:r w:rsidRPr="00AB6845">
        <w:rPr>
          <w:iCs/>
          <w:color w:val="auto"/>
          <w:sz w:val="28"/>
          <w:szCs w:val="28"/>
        </w:rPr>
        <w:t xml:space="preserve">Die Besonderheit des Kanals ist nicht nur die Länge, sondern auch die </w:t>
      </w:r>
      <w:r w:rsidR="002B7FB8" w:rsidRPr="00AB6845">
        <w:rPr>
          <w:iCs/>
          <w:color w:val="auto"/>
          <w:sz w:val="28"/>
          <w:szCs w:val="28"/>
        </w:rPr>
        <w:t>Tatsache</w:t>
      </w:r>
      <w:r w:rsidRPr="00AB6845">
        <w:rPr>
          <w:iCs/>
          <w:color w:val="auto"/>
          <w:sz w:val="28"/>
          <w:szCs w:val="28"/>
        </w:rPr>
        <w:t xml:space="preserve">, </w:t>
      </w:r>
      <w:r w:rsidR="002B7FB8" w:rsidRPr="00AB6845">
        <w:rPr>
          <w:iCs/>
          <w:color w:val="auto"/>
          <w:sz w:val="28"/>
          <w:szCs w:val="28"/>
        </w:rPr>
        <w:t>dass</w:t>
      </w:r>
      <w:r w:rsidRPr="00AB6845">
        <w:rPr>
          <w:iCs/>
          <w:color w:val="auto"/>
          <w:sz w:val="28"/>
          <w:szCs w:val="28"/>
        </w:rPr>
        <w:t xml:space="preserve"> er die europäische Wasserscheide überwindet. Der Schwemmbetrieb wurde rund um die Uhr durchgeführt. Für Aufsicht, Bewachung, Einwerfen und Ausländen, Stapelung und Verladen auf Schiffe oder Flöße waren rund 700 Mitarbeiter nötig. Mit der Abholzung wurde massiv in die Tierwelt eingegriffen und Urwald vernichtet. </w:t>
      </w:r>
    </w:p>
    <w:p w:rsidR="004E2056" w:rsidRDefault="00B933B6" w:rsidP="007C47A8">
      <w:pPr>
        <w:pStyle w:val="StandardWeb"/>
        <w:spacing w:line="360" w:lineRule="auto"/>
        <w:ind w:left="1134" w:right="567"/>
        <w:jc w:val="both"/>
        <w:rPr>
          <w:iCs/>
          <w:color w:val="auto"/>
          <w:sz w:val="28"/>
          <w:szCs w:val="28"/>
        </w:rPr>
      </w:pPr>
      <w:r w:rsidRPr="00AB6845">
        <w:rPr>
          <w:iCs/>
          <w:color w:val="auto"/>
          <w:sz w:val="28"/>
          <w:szCs w:val="28"/>
        </w:rPr>
        <w:t xml:space="preserve">Das letzte Schwemmen fand in Österreich im Jahre 1916, in Böhmen 1961 statt. Seither ist das historische Denkmal verfallen - durch Niemandsland und Sperrzone. Die ersten Renovierungsarbeiten wurden in den Schleusenbereichen vorgenommen. </w:t>
      </w:r>
    </w:p>
    <w:p w:rsidR="004E2056" w:rsidRDefault="00B933B6" w:rsidP="007C47A8">
      <w:pPr>
        <w:pStyle w:val="StandardWeb"/>
        <w:spacing w:line="360" w:lineRule="auto"/>
        <w:ind w:left="1134" w:right="567"/>
        <w:jc w:val="both"/>
        <w:rPr>
          <w:iCs/>
          <w:color w:val="auto"/>
          <w:sz w:val="28"/>
          <w:szCs w:val="28"/>
        </w:rPr>
      </w:pPr>
      <w:r w:rsidRPr="00AB6845">
        <w:rPr>
          <w:iCs/>
          <w:color w:val="auto"/>
          <w:sz w:val="28"/>
          <w:szCs w:val="28"/>
        </w:rPr>
        <w:t xml:space="preserve">Nach der Grenzöffnung hat sich die EUREGIO Bayrischer Wald/Böhmerwald die Renovierung des kulturhistorischen Denkmals des Kanals im Bereich der Schleusen und die </w:t>
      </w:r>
      <w:r w:rsidR="002B7FB8" w:rsidRPr="00AB6845">
        <w:rPr>
          <w:iCs/>
          <w:color w:val="auto"/>
          <w:sz w:val="28"/>
          <w:szCs w:val="28"/>
        </w:rPr>
        <w:t>touristische</w:t>
      </w:r>
      <w:r w:rsidRPr="00AB6845">
        <w:rPr>
          <w:iCs/>
          <w:color w:val="auto"/>
          <w:sz w:val="28"/>
          <w:szCs w:val="28"/>
        </w:rPr>
        <w:t xml:space="preserve"> </w:t>
      </w:r>
      <w:r w:rsidRPr="00AB6845">
        <w:rPr>
          <w:iCs/>
          <w:color w:val="auto"/>
          <w:sz w:val="28"/>
          <w:szCs w:val="28"/>
        </w:rPr>
        <w:lastRenderedPageBreak/>
        <w:t xml:space="preserve">Nutzung des Begleitweges in der gesamten Länge für Fußgänger und Radfahrer zum Ziel gesetzt. So entstand ein durchgehendes Wander- und Radwegenetz im Mühlviertel und in Tschechien. Der Kanal überschreitet mehrmals die Staatsgrenzen, dies ist für den Radfahrer und Wanderer jetzt problemlos möglich. </w:t>
      </w:r>
    </w:p>
    <w:p w:rsidR="00F0649D" w:rsidRDefault="00B933B6" w:rsidP="00F0649D">
      <w:pPr>
        <w:pStyle w:val="StandardWeb"/>
        <w:pBdr>
          <w:top w:val="single" w:sz="8" w:space="1" w:color="auto"/>
          <w:left w:val="single" w:sz="8" w:space="4" w:color="auto"/>
          <w:bottom w:val="single" w:sz="8" w:space="1" w:color="auto"/>
          <w:right w:val="single" w:sz="8" w:space="4" w:color="auto"/>
        </w:pBdr>
        <w:shd w:val="clear" w:color="auto" w:fill="DBE5F1" w:themeFill="accent1" w:themeFillTint="33"/>
        <w:spacing w:line="360" w:lineRule="auto"/>
        <w:ind w:left="1134" w:right="567"/>
        <w:jc w:val="both"/>
        <w:rPr>
          <w:sz w:val="28"/>
          <w:szCs w:val="28"/>
        </w:rPr>
      </w:pPr>
      <w:r w:rsidRPr="00AB6845">
        <w:rPr>
          <w:iCs/>
          <w:color w:val="auto"/>
          <w:sz w:val="28"/>
          <w:szCs w:val="28"/>
        </w:rPr>
        <w:t xml:space="preserve">Viele Schautafeln </w:t>
      </w:r>
      <w:r w:rsidR="00F0649D">
        <w:rPr>
          <w:iCs/>
          <w:color w:val="auto"/>
          <w:sz w:val="28"/>
          <w:szCs w:val="28"/>
        </w:rPr>
        <w:t>informieren</w:t>
      </w:r>
      <w:r w:rsidRPr="00AB6845">
        <w:rPr>
          <w:iCs/>
          <w:color w:val="auto"/>
          <w:sz w:val="28"/>
          <w:szCs w:val="28"/>
        </w:rPr>
        <w:t xml:space="preserve"> den Besucher dieser herrlichen Landschaft über Flora, Fauna und Geschichte.</w:t>
      </w:r>
    </w:p>
    <w:p w:rsidR="00F0649D" w:rsidRDefault="00F0649D" w:rsidP="00F0649D">
      <w:pPr>
        <w:pStyle w:val="bild"/>
      </w:pPr>
      <w:r>
        <w:tab/>
      </w:r>
      <w:r>
        <w:rPr>
          <w:noProof/>
        </w:rPr>
        <w:drawing>
          <wp:inline distT="0" distB="0" distL="0" distR="0">
            <wp:extent cx="3898900" cy="29210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_Kanal2.jpg"/>
                    <pic:cNvPicPr/>
                  </pic:nvPicPr>
                  <pic:blipFill>
                    <a:blip r:embed="rId5">
                      <a:extLst>
                        <a:ext uri="{28A0092B-C50C-407E-A947-70E740481C1C}">
                          <a14:useLocalDpi xmlns:a14="http://schemas.microsoft.com/office/drawing/2010/main" val="0"/>
                        </a:ext>
                      </a:extLst>
                    </a:blip>
                    <a:stretch>
                      <a:fillRect/>
                    </a:stretch>
                  </pic:blipFill>
                  <pic:spPr>
                    <a:xfrm>
                      <a:off x="0" y="0"/>
                      <a:ext cx="3898900" cy="2921000"/>
                    </a:xfrm>
                    <a:prstGeom prst="rect">
                      <a:avLst/>
                    </a:prstGeom>
                  </pic:spPr>
                </pic:pic>
              </a:graphicData>
            </a:graphic>
          </wp:inline>
        </w:drawing>
      </w:r>
    </w:p>
    <w:p w:rsidR="00F0649D" w:rsidRPr="00F0649D" w:rsidRDefault="00F0649D" w:rsidP="00F0649D">
      <w:pPr>
        <w:rPr>
          <w:lang w:val="de-AT"/>
        </w:rPr>
      </w:pPr>
    </w:p>
    <w:p w:rsidR="00F0649D" w:rsidRDefault="00F0649D" w:rsidP="00F0649D">
      <w:pPr>
        <w:rPr>
          <w:lang w:val="de-AT"/>
        </w:rPr>
      </w:pPr>
    </w:p>
    <w:p w:rsidR="00F0649D" w:rsidRDefault="00F0649D" w:rsidP="00F0649D">
      <w:pPr>
        <w:tabs>
          <w:tab w:val="left" w:pos="1650"/>
        </w:tabs>
        <w:rPr>
          <w:lang w:val="de-AT"/>
        </w:rPr>
      </w:pPr>
      <w:r>
        <w:rPr>
          <w:lang w:val="de-AT"/>
        </w:rPr>
        <w:tab/>
      </w:r>
    </w:p>
    <w:p w:rsidR="00F0649D" w:rsidRDefault="00F0649D">
      <w:pPr>
        <w:rPr>
          <w:lang w:val="de-AT"/>
        </w:rPr>
      </w:pPr>
      <w:r>
        <w:rPr>
          <w:lang w:val="de-AT"/>
        </w:rPr>
        <w:br w:type="page"/>
      </w:r>
    </w:p>
    <w:p w:rsidR="00940191" w:rsidRPr="00940191" w:rsidRDefault="00940191" w:rsidP="00940191">
      <w:pPr>
        <w:spacing w:before="360" w:after="240"/>
        <w:jc w:val="center"/>
        <w:rPr>
          <w:b/>
        </w:rPr>
      </w:pPr>
      <w:r w:rsidRPr="00940191">
        <w:rPr>
          <w:b/>
        </w:rPr>
        <w:lastRenderedPageBreak/>
        <w:t>Längen und Daten der Schwemmstrecke:</w:t>
      </w:r>
    </w:p>
    <w:p w:rsidR="00F0649D" w:rsidRDefault="00F0649D" w:rsidP="00F0649D"/>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7"/>
        <w:gridCol w:w="3485"/>
        <w:gridCol w:w="1701"/>
      </w:tblGrid>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 xml:space="preserve">Neuer Kanal </w:t>
            </w:r>
            <w:r>
              <w:t>(</w:t>
            </w:r>
            <w:r w:rsidRPr="007D5DA4">
              <w:t>erbaut 1821 – 1824)</w:t>
            </w:r>
          </w:p>
        </w:tc>
        <w:tc>
          <w:tcPr>
            <w:tcW w:w="3485" w:type="dxa"/>
            <w:vAlign w:val="center"/>
          </w:tcPr>
          <w:p w:rsidR="00940191" w:rsidRPr="007D5DA4" w:rsidRDefault="00940191" w:rsidP="00DB4438">
            <w:pPr>
              <w:spacing w:before="120" w:after="120"/>
            </w:pPr>
            <w:r w:rsidRPr="007D5DA4">
              <w:t>Lichtwasser – Hirschbach</w:t>
            </w:r>
          </w:p>
        </w:tc>
        <w:tc>
          <w:tcPr>
            <w:tcW w:w="1701" w:type="dxa"/>
          </w:tcPr>
          <w:p w:rsidR="00940191" w:rsidRPr="007D5DA4" w:rsidRDefault="00940191" w:rsidP="00DB4438">
            <w:pPr>
              <w:spacing w:before="120" w:after="120"/>
            </w:pPr>
            <w:r w:rsidRPr="007D5DA4">
              <w:t>12 km</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 xml:space="preserve">Alter Kanal (erbaut 1789 </w:t>
            </w:r>
            <w:bookmarkStart w:id="0" w:name="_GoBack"/>
            <w:bookmarkEnd w:id="0"/>
            <w:r w:rsidRPr="007D5DA4">
              <w:t>– 1793)</w:t>
            </w:r>
          </w:p>
        </w:tc>
        <w:tc>
          <w:tcPr>
            <w:tcW w:w="3485" w:type="dxa"/>
          </w:tcPr>
          <w:p w:rsidR="00940191" w:rsidRPr="007D5DA4" w:rsidRDefault="00940191" w:rsidP="00DB4438">
            <w:pPr>
              <w:spacing w:before="120" w:after="120"/>
            </w:pPr>
            <w:r w:rsidRPr="007D5DA4">
              <w:t>Hirschbach Rosenhügel</w:t>
            </w:r>
          </w:p>
          <w:p w:rsidR="00940191" w:rsidRPr="007D5DA4" w:rsidRDefault="00940191" w:rsidP="00DB4438">
            <w:pPr>
              <w:spacing w:before="120" w:after="120"/>
            </w:pPr>
            <w:r w:rsidRPr="007D5DA4">
              <w:t>Rosenhügel – Zwettenbach – Gr. Mühl</w:t>
            </w:r>
          </w:p>
        </w:tc>
        <w:tc>
          <w:tcPr>
            <w:tcW w:w="1701" w:type="dxa"/>
          </w:tcPr>
          <w:p w:rsidR="00940191" w:rsidRPr="007D5DA4" w:rsidRDefault="00940191" w:rsidP="00DB4438">
            <w:pPr>
              <w:spacing w:before="120" w:after="120"/>
            </w:pPr>
            <w:r w:rsidRPr="007D5DA4">
              <w:t>32,5 km</w:t>
            </w:r>
          </w:p>
          <w:p w:rsidR="00940191" w:rsidRPr="007D5DA4" w:rsidRDefault="00940191" w:rsidP="00DB4438">
            <w:pPr>
              <w:spacing w:before="120" w:after="120"/>
            </w:pPr>
            <w:r w:rsidRPr="007D5DA4">
              <w:t>7,5 km</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 xml:space="preserve">Gesamte Kanallänge </w:t>
            </w:r>
          </w:p>
        </w:tc>
        <w:tc>
          <w:tcPr>
            <w:tcW w:w="3485" w:type="dxa"/>
          </w:tcPr>
          <w:p w:rsidR="00940191" w:rsidRPr="007D5DA4" w:rsidRDefault="00940191" w:rsidP="00DB4438">
            <w:pPr>
              <w:spacing w:before="120" w:after="120"/>
            </w:pPr>
            <w:r w:rsidRPr="007D5DA4">
              <w:t>Lichtwasser – Gr. Mühl</w:t>
            </w:r>
          </w:p>
        </w:tc>
        <w:tc>
          <w:tcPr>
            <w:tcW w:w="1701" w:type="dxa"/>
          </w:tcPr>
          <w:p w:rsidR="00940191" w:rsidRPr="007D5DA4" w:rsidRDefault="00940191" w:rsidP="00DB4438">
            <w:pPr>
              <w:spacing w:before="120" w:after="120"/>
            </w:pPr>
            <w:r w:rsidRPr="007D5DA4">
              <w:t>51,9 km</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Große Mühl – Donau</w:t>
            </w:r>
          </w:p>
        </w:tc>
        <w:tc>
          <w:tcPr>
            <w:tcW w:w="3485" w:type="dxa"/>
          </w:tcPr>
          <w:p w:rsidR="00940191" w:rsidRPr="007D5DA4" w:rsidRDefault="00940191" w:rsidP="00DB4438">
            <w:pPr>
              <w:spacing w:before="120" w:after="120"/>
            </w:pPr>
            <w:r w:rsidRPr="007D5DA4">
              <w:t>Gesamtlänge</w:t>
            </w:r>
          </w:p>
        </w:tc>
        <w:tc>
          <w:tcPr>
            <w:tcW w:w="1701" w:type="dxa"/>
          </w:tcPr>
          <w:p w:rsidR="00940191" w:rsidRPr="007D5DA4" w:rsidRDefault="00940191" w:rsidP="00DB4438">
            <w:pPr>
              <w:spacing w:before="120" w:after="120"/>
            </w:pPr>
            <w:r w:rsidRPr="007D5DA4">
              <w:t>80,2 km</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Fließgeschwindigkeit</w:t>
            </w:r>
          </w:p>
        </w:tc>
        <w:tc>
          <w:tcPr>
            <w:tcW w:w="3485" w:type="dxa"/>
          </w:tcPr>
          <w:p w:rsidR="00940191" w:rsidRPr="007D5DA4" w:rsidRDefault="00940191" w:rsidP="00DB4438">
            <w:pPr>
              <w:spacing w:before="120" w:after="120"/>
            </w:pPr>
          </w:p>
        </w:tc>
        <w:tc>
          <w:tcPr>
            <w:tcW w:w="1701" w:type="dxa"/>
          </w:tcPr>
          <w:p w:rsidR="00940191" w:rsidRPr="007D5DA4" w:rsidRDefault="00940191" w:rsidP="00DB4438">
            <w:pPr>
              <w:spacing w:before="120" w:after="120"/>
            </w:pPr>
            <w:r w:rsidRPr="007D5DA4">
              <w:t>3,6 km</w:t>
            </w:r>
            <w:r>
              <w:t xml:space="preserve"> &gt;</w:t>
            </w:r>
            <w:r w:rsidRPr="007D5DA4">
              <w:t>h</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Mindestwasserstand</w:t>
            </w:r>
          </w:p>
        </w:tc>
        <w:tc>
          <w:tcPr>
            <w:tcW w:w="3485" w:type="dxa"/>
          </w:tcPr>
          <w:p w:rsidR="00940191" w:rsidRPr="007D5DA4" w:rsidRDefault="00940191" w:rsidP="00DB4438">
            <w:pPr>
              <w:spacing w:before="120" w:after="120"/>
            </w:pPr>
          </w:p>
        </w:tc>
        <w:tc>
          <w:tcPr>
            <w:tcW w:w="1701" w:type="dxa"/>
          </w:tcPr>
          <w:p w:rsidR="00940191" w:rsidRPr="007D5DA4" w:rsidRDefault="00940191" w:rsidP="00DB4438">
            <w:pPr>
              <w:spacing w:before="120" w:after="120"/>
            </w:pPr>
            <w:r w:rsidRPr="007D5DA4">
              <w:t>0,4 m</w:t>
            </w:r>
          </w:p>
        </w:tc>
      </w:tr>
      <w:tr w:rsidR="00940191" w:rsidRPr="007D5DA4" w:rsidTr="00E44E91">
        <w:tc>
          <w:tcPr>
            <w:tcW w:w="3297" w:type="dxa"/>
            <w:shd w:val="clear" w:color="auto" w:fill="F2F2F2" w:themeFill="background1" w:themeFillShade="F2"/>
          </w:tcPr>
          <w:p w:rsidR="00940191" w:rsidRPr="007D5DA4" w:rsidRDefault="00940191" w:rsidP="00DB4438">
            <w:pPr>
              <w:spacing w:before="120" w:after="120"/>
            </w:pPr>
            <w:r w:rsidRPr="007D5DA4">
              <w:t>Schwemmverluste</w:t>
            </w:r>
          </w:p>
        </w:tc>
        <w:tc>
          <w:tcPr>
            <w:tcW w:w="3485" w:type="dxa"/>
          </w:tcPr>
          <w:p w:rsidR="00940191" w:rsidRPr="007D5DA4" w:rsidRDefault="00940191" w:rsidP="00DB4438">
            <w:pPr>
              <w:spacing w:before="120" w:after="120"/>
            </w:pPr>
            <w:r w:rsidRPr="007D5DA4">
              <w:t>Abtrift und Diebstahl</w:t>
            </w:r>
          </w:p>
        </w:tc>
        <w:tc>
          <w:tcPr>
            <w:tcW w:w="1701" w:type="dxa"/>
          </w:tcPr>
          <w:p w:rsidR="00940191" w:rsidRPr="007D5DA4" w:rsidRDefault="00940191" w:rsidP="00DB4438">
            <w:pPr>
              <w:spacing w:before="120" w:after="120"/>
            </w:pPr>
            <w:r w:rsidRPr="007D5DA4">
              <w:t>6 – 15 %</w:t>
            </w:r>
          </w:p>
        </w:tc>
      </w:tr>
    </w:tbl>
    <w:p w:rsidR="00B933B6" w:rsidRPr="00F0649D" w:rsidRDefault="00B933B6" w:rsidP="00F0649D">
      <w:pPr>
        <w:tabs>
          <w:tab w:val="left" w:pos="1650"/>
        </w:tabs>
      </w:pPr>
    </w:p>
    <w:sectPr w:rsidR="00B933B6" w:rsidRPr="00F0649D" w:rsidSect="00AB6845">
      <w:pgSz w:w="11906" w:h="16838" w:code="9"/>
      <w:pgMar w:top="1985" w:right="1418"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4"/>
    <w:rsid w:val="00097C02"/>
    <w:rsid w:val="002B7FB8"/>
    <w:rsid w:val="004E2056"/>
    <w:rsid w:val="005A3814"/>
    <w:rsid w:val="007C47A8"/>
    <w:rsid w:val="009031F9"/>
    <w:rsid w:val="00940191"/>
    <w:rsid w:val="00A4231B"/>
    <w:rsid w:val="00A50AA4"/>
    <w:rsid w:val="00A91400"/>
    <w:rsid w:val="00AB6845"/>
    <w:rsid w:val="00B52C8C"/>
    <w:rsid w:val="00B933B6"/>
    <w:rsid w:val="00E44E91"/>
    <w:rsid w:val="00F0649D"/>
    <w:rsid w:val="00F3211F"/>
    <w:rsid w:val="00FF1F93"/>
    <w:rsid w:val="00FF5E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2F38"/>
  <w15:docId w15:val="{8F11BB28-E94F-40A6-95E5-7CE1FDA0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color w:val="FFFFFF"/>
      <w:sz w:val="24"/>
      <w:szCs w:val="24"/>
      <w:lang w:val="de-AT"/>
    </w:rPr>
  </w:style>
  <w:style w:type="paragraph" w:customStyle="1" w:styleId="bild">
    <w:name w:val="bild"/>
    <w:basedOn w:val="Standard"/>
    <w:qFormat/>
    <w:pPr>
      <w:jc w:val="center"/>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Der "Schwarzenberger Schwemmkanal" mit einer Länge von insgesamt 52 km, diente der Holzbringung aus dem Böhmerwald</vt:lpstr>
    </vt:vector>
  </TitlesOfParts>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"Schwarzenberger Schwemmkanal" mit einer Länge von insgesamt 52 km, diente der Holzbringung aus dem Böhmerwald</dc:title>
  <dc:creator>HS</dc:creator>
  <cp:lastModifiedBy>admin</cp:lastModifiedBy>
  <cp:revision>5</cp:revision>
  <dcterms:created xsi:type="dcterms:W3CDTF">2020-12-20T16:37:00Z</dcterms:created>
  <dcterms:modified xsi:type="dcterms:W3CDTF">2020-12-20T20:10:00Z</dcterms:modified>
</cp:coreProperties>
</file>