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61C2" w14:textId="77777777" w:rsidR="00D21826" w:rsidRDefault="00D21826" w:rsidP="00D21826">
      <w:pPr>
        <w:spacing w:before="100" w:beforeAutospacing="1" w:after="0" w:line="240" w:lineRule="auto"/>
        <w:outlineLvl w:val="1"/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</w:pPr>
      <w:r w:rsidRPr="002F5AD3"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  <w:t xml:space="preserve">Vertrauensbildung durch ersten KI-Rechtsrahmen </w:t>
      </w:r>
    </w:p>
    <w:p w14:paraId="42BB7BFA" w14:textId="0A4CE423" w:rsidR="00D21826" w:rsidRPr="006639D5" w:rsidRDefault="00D21826" w:rsidP="00D21826">
      <w:pPr>
        <w:pStyle w:val="KeinLeerraum"/>
        <w:rPr>
          <w:rFonts w:eastAsiaTheme="majorEastAsia"/>
          <w:i/>
          <w:lang w:val="fr-FR"/>
        </w:rPr>
      </w:pPr>
      <w:proofErr w:type="gramStart"/>
      <w:r w:rsidRPr="006639D5">
        <w:rPr>
          <w:rFonts w:eastAsiaTheme="majorEastAsia"/>
          <w:i/>
          <w:lang w:val="fr-FR"/>
        </w:rPr>
        <w:t>Quelle:</w:t>
      </w:r>
      <w:proofErr w:type="gramEnd"/>
      <w:r w:rsidRPr="006639D5">
        <w:rPr>
          <w:rFonts w:eastAsiaTheme="majorEastAsia"/>
          <w:i/>
          <w:lang w:val="fr-FR"/>
        </w:rPr>
        <w:t xml:space="preserve"> </w:t>
      </w:r>
      <w:hyperlink r:id="rId10" w:history="1">
        <w:r w:rsidRPr="006639D5">
          <w:rPr>
            <w:rStyle w:val="Hyperlink"/>
            <w:rFonts w:eastAsiaTheme="majorEastAsia"/>
            <w:i/>
            <w:lang w:val="fr-FR"/>
          </w:rPr>
          <w:t>https://commission.europa.eu/</w:t>
        </w:r>
      </w:hyperlink>
    </w:p>
    <w:p w14:paraId="5403DAAD" w14:textId="6322934B" w:rsidR="003F31C2" w:rsidRDefault="00D21826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 xml:space="preserve">Die </w:t>
      </w:r>
      <w:r w:rsidR="003F31C2">
        <w:rPr>
          <w:rFonts w:ascii="Times New Roman" w:eastAsia="Times New Roman" w:hAnsi="Times New Roman" w:cs="Times New Roman"/>
        </w:rPr>
        <w:t xml:space="preserve">Europäische </w:t>
      </w:r>
      <w:r w:rsidRPr="002F5AD3">
        <w:rPr>
          <w:rFonts w:ascii="Times New Roman" w:eastAsia="Times New Roman" w:hAnsi="Times New Roman" w:cs="Times New Roman"/>
        </w:rPr>
        <w:t xml:space="preserve">Kommission </w:t>
      </w:r>
      <w:r w:rsidR="00CC4D78">
        <w:rPr>
          <w:rFonts w:ascii="Times New Roman" w:eastAsia="Times New Roman" w:hAnsi="Times New Roman" w:cs="Times New Roman"/>
        </w:rPr>
        <w:t>erstellt</w:t>
      </w:r>
      <w:r w:rsidRPr="002F5AD3">
        <w:rPr>
          <w:rFonts w:ascii="Times New Roman" w:eastAsia="Times New Roman" w:hAnsi="Times New Roman" w:cs="Times New Roman"/>
        </w:rPr>
        <w:t xml:space="preserve"> neue Vorschriften, um sicherzustellen, dass KI-Systeme, die in der EU verwendet werden, sicher, transparent, ethisch, unparteiisch und unter menschlicher Kontrolle sind.</w:t>
      </w:r>
    </w:p>
    <w:p w14:paraId="4F549A35" w14:textId="2F127AD4" w:rsidR="00BF483E" w:rsidRDefault="00BF483E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 </w:t>
      </w:r>
      <w:r w:rsidR="00996DE0">
        <w:rPr>
          <w:rFonts w:ascii="Times New Roman" w:eastAsia="Times New Roman" w:hAnsi="Times New Roman" w:cs="Times New Roman"/>
        </w:rPr>
        <w:t xml:space="preserve">8.12.23 hat das Europäische Parlament </w:t>
      </w:r>
      <w:r w:rsidR="00186E9E">
        <w:rPr>
          <w:rFonts w:ascii="Times New Roman" w:eastAsia="Times New Roman" w:hAnsi="Times New Roman" w:cs="Times New Roman"/>
        </w:rPr>
        <w:t xml:space="preserve">und der </w:t>
      </w:r>
      <w:r w:rsidR="003D733D">
        <w:rPr>
          <w:rFonts w:ascii="Times New Roman" w:eastAsia="Times New Roman" w:hAnsi="Times New Roman" w:cs="Times New Roman"/>
        </w:rPr>
        <w:t>R</w:t>
      </w:r>
      <w:r w:rsidR="00186E9E">
        <w:rPr>
          <w:rFonts w:ascii="Times New Roman" w:eastAsia="Times New Roman" w:hAnsi="Times New Roman" w:cs="Times New Roman"/>
        </w:rPr>
        <w:t>at der Europäischen Union eine Einigung erzielt.</w:t>
      </w:r>
      <w:r w:rsidR="00FF2A49">
        <w:rPr>
          <w:rFonts w:ascii="Times New Roman" w:eastAsia="Times New Roman" w:hAnsi="Times New Roman" w:cs="Times New Roman"/>
        </w:rPr>
        <w:t xml:space="preserve"> Das </w:t>
      </w:r>
      <w:proofErr w:type="gramStart"/>
      <w:r w:rsidR="00FF2A49">
        <w:rPr>
          <w:rFonts w:ascii="Times New Roman" w:eastAsia="Times New Roman" w:hAnsi="Times New Roman" w:cs="Times New Roman"/>
        </w:rPr>
        <w:t>AI Act</w:t>
      </w:r>
      <w:proofErr w:type="gramEnd"/>
      <w:r w:rsidR="00FF2A49">
        <w:rPr>
          <w:rFonts w:ascii="Times New Roman" w:eastAsia="Times New Roman" w:hAnsi="Times New Roman" w:cs="Times New Roman"/>
        </w:rPr>
        <w:t xml:space="preserve"> (KI-Gesetz) </w:t>
      </w:r>
      <w:r w:rsidR="009708D4">
        <w:rPr>
          <w:rFonts w:ascii="Times New Roman" w:eastAsia="Times New Roman" w:hAnsi="Times New Roman" w:cs="Times New Roman"/>
        </w:rPr>
        <w:t>wurde am 13.3.2024 beschlossen</w:t>
      </w:r>
      <w:r w:rsidR="004E5A18">
        <w:rPr>
          <w:rFonts w:ascii="Times New Roman" w:eastAsia="Times New Roman" w:hAnsi="Times New Roman" w:cs="Times New Roman"/>
        </w:rPr>
        <w:t>.</w:t>
      </w:r>
      <w:r w:rsidR="00996DE0">
        <w:rPr>
          <w:rFonts w:ascii="Times New Roman" w:eastAsia="Times New Roman" w:hAnsi="Times New Roman" w:cs="Times New Roman"/>
        </w:rPr>
        <w:t xml:space="preserve"> </w:t>
      </w:r>
    </w:p>
    <w:p w14:paraId="47EC26F2" w14:textId="33179F67" w:rsidR="00910B33" w:rsidRDefault="00910B33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Beispiele für KI</w:t>
      </w:r>
      <w:r w:rsidR="00DB779C">
        <w:rPr>
          <w:rFonts w:ascii="Times New Roman" w:eastAsia="Times New Roman" w:hAnsi="Times New Roman" w:cs="Times New Roman"/>
        </w:rPr>
        <w:t>, die in der EU nicht Wirklichkeit werden sollen</w:t>
      </w:r>
      <w:r>
        <w:rPr>
          <w:rFonts w:ascii="Times New Roman" w:eastAsia="Times New Roman" w:hAnsi="Times New Roman" w:cs="Times New Roman"/>
        </w:rPr>
        <w:t>:</w:t>
      </w:r>
    </w:p>
    <w:p w14:paraId="591D0622" w14:textId="00E8C13A" w:rsidR="00910B33" w:rsidRPr="00DB779C" w:rsidRDefault="00910B33" w:rsidP="00DB779C">
      <w:pPr>
        <w:pStyle w:val="Listenabsatz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779C">
        <w:rPr>
          <w:rFonts w:ascii="Times New Roman" w:eastAsia="Times New Roman" w:hAnsi="Times New Roman" w:cs="Times New Roman"/>
        </w:rPr>
        <w:t>Gesichtserkennung – Kameras identifizieren Personen auf öffentlichen Straßen</w:t>
      </w:r>
    </w:p>
    <w:p w14:paraId="7C4988BC" w14:textId="19BD6E5A" w:rsidR="00910B33" w:rsidRPr="00DB779C" w:rsidRDefault="00910B33" w:rsidP="00DB779C">
      <w:pPr>
        <w:pStyle w:val="Listenabsatz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779C">
        <w:rPr>
          <w:rFonts w:ascii="Times New Roman" w:eastAsia="Times New Roman" w:hAnsi="Times New Roman" w:cs="Times New Roman"/>
        </w:rPr>
        <w:t>Eine Software überprüft Bewerbungen und sortiert bestimmte Personen aus: Frauen, bestimmtes Alter</w:t>
      </w:r>
      <w:r w:rsidR="00026F01">
        <w:rPr>
          <w:rFonts w:ascii="Times New Roman" w:eastAsia="Times New Roman" w:hAnsi="Times New Roman" w:cs="Times New Roman"/>
        </w:rPr>
        <w:t>…</w:t>
      </w:r>
    </w:p>
    <w:p w14:paraId="2D8FF792" w14:textId="5E94478E" w:rsidR="00D21826" w:rsidRPr="002F5AD3" w:rsidRDefault="00BF2E97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F40E4" wp14:editId="7E8E7327">
                <wp:simplePos x="0" y="0"/>
                <wp:positionH relativeFrom="column">
                  <wp:posOffset>365760</wp:posOffset>
                </wp:positionH>
                <wp:positionV relativeFrom="paragraph">
                  <wp:posOffset>2951480</wp:posOffset>
                </wp:positionV>
                <wp:extent cx="2000250" cy="635"/>
                <wp:effectExtent l="0" t="0" r="0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08B735" w14:textId="717A13C4" w:rsidR="00BF2E97" w:rsidRPr="00FC5E9E" w:rsidRDefault="00FC5E9E" w:rsidP="00BF2E97">
                            <w:pPr>
                              <w:pStyle w:val="Beschriftung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4F81BD" w:themeColor="accent1"/>
                                <w:sz w:val="12"/>
                                <w:szCs w:val="12"/>
                              </w:rPr>
                            </w:pPr>
                            <w:r w:rsidRPr="00FC5E9E">
                              <w:rPr>
                                <w:sz w:val="12"/>
                                <w:szCs w:val="12"/>
                              </w:rPr>
                              <w:t xml:space="preserve">GRAFIK: </w:t>
                            </w:r>
                            <w:hyperlink r:id="rId11" w:anchor="vertrauensbildung-durch-ersten-ki-rechtsrahmen-%C3%BCberhaupt" w:history="1">
                              <w:r w:rsidRPr="00FC5E9E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EUROPÄISCHE KOMMSSION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5F40E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.8pt;margin-top:232.4pt;width:157.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" stroked="f">
                <v:textbox style="mso-fit-shape-to-text:t" inset="0,0,0,0">
                  <w:txbxContent>
                    <w:p w14:paraId="3808B735" w14:textId="717A13C4" w:rsidR="00BF2E97" w:rsidRPr="00FC5E9E" w:rsidRDefault="00FC5E9E" w:rsidP="00BF2E97">
                      <w:pPr>
                        <w:pStyle w:val="Beschriftung"/>
                        <w:rPr>
                          <w:rFonts w:asciiTheme="majorHAnsi" w:eastAsiaTheme="majorEastAsia" w:hAnsiTheme="majorHAnsi" w:cstheme="majorBidi"/>
                          <w:noProof/>
                          <w:color w:val="4F81BD" w:themeColor="accent1"/>
                          <w:sz w:val="12"/>
                          <w:szCs w:val="12"/>
                        </w:rPr>
                      </w:pPr>
                      <w:r w:rsidRPr="00FC5E9E">
                        <w:rPr>
                          <w:sz w:val="12"/>
                          <w:szCs w:val="12"/>
                        </w:rPr>
                        <w:t xml:space="preserve">GRAFIK: </w:t>
                      </w:r>
                      <w:hyperlink r:id="rId12" w:anchor="vertrauensbildung-durch-ersten-ki-rechtsrahmen-%C3%BCberhaupt" w:history="1">
                        <w:r w:rsidRPr="00FC5E9E">
                          <w:rPr>
                            <w:rStyle w:val="Hyperlink"/>
                            <w:sz w:val="12"/>
                            <w:szCs w:val="12"/>
                          </w:rPr>
                          <w:t>EUROPÄISCHE KOMMSSION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31C2" w:rsidRPr="00D21826">
        <w:rPr>
          <w:rFonts w:asciiTheme="majorHAnsi" w:eastAsiaTheme="majorEastAsia" w:hAnsiTheme="majorHAnsi" w:cstheme="majorBidi"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48DA6" wp14:editId="7E6C3662">
            <wp:simplePos x="0" y="0"/>
            <wp:positionH relativeFrom="column">
              <wp:posOffset>-53340</wp:posOffset>
            </wp:positionH>
            <wp:positionV relativeFrom="paragraph">
              <wp:posOffset>343535</wp:posOffset>
            </wp:positionV>
            <wp:extent cx="4752975" cy="2714625"/>
            <wp:effectExtent l="0" t="0" r="9525" b="9525"/>
            <wp:wrapTopAndBottom/>
            <wp:docPr id="1" name="Grafik 1" descr="Pyramid of AI ri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ramid of AI risk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1" r="1279" b="7870"/>
                    <a:stretch/>
                  </pic:blipFill>
                  <pic:spPr bwMode="auto">
                    <a:xfrm>
                      <a:off x="0" y="0"/>
                      <a:ext cx="4752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21E">
        <w:rPr>
          <w:rFonts w:ascii="Times New Roman" w:eastAsia="Times New Roman" w:hAnsi="Times New Roman" w:cs="Times New Roman"/>
        </w:rPr>
        <w:t>KI-Systeme</w:t>
      </w:r>
      <w:r w:rsidR="00D21826" w:rsidRPr="002F5AD3">
        <w:rPr>
          <w:rFonts w:ascii="Times New Roman" w:eastAsia="Times New Roman" w:hAnsi="Times New Roman" w:cs="Times New Roman"/>
        </w:rPr>
        <w:t xml:space="preserve"> werden daher nach Risiko </w:t>
      </w:r>
      <w:r w:rsidR="00CC4D78">
        <w:rPr>
          <w:rFonts w:ascii="Times New Roman" w:eastAsia="Times New Roman" w:hAnsi="Times New Roman" w:cs="Times New Roman"/>
        </w:rPr>
        <w:t xml:space="preserve">in vier Gruppen </w:t>
      </w:r>
      <w:r w:rsidR="00D21826" w:rsidRPr="002F5AD3">
        <w:rPr>
          <w:rFonts w:ascii="Times New Roman" w:eastAsia="Times New Roman" w:hAnsi="Times New Roman" w:cs="Times New Roman"/>
        </w:rPr>
        <w:t>eingeteilt: </w:t>
      </w:r>
    </w:p>
    <w:p w14:paraId="0719560A" w14:textId="6F14E4D4" w:rsidR="00D21826" w:rsidRPr="002F5AD3" w:rsidRDefault="00D21826" w:rsidP="00D21826">
      <w:pPr>
        <w:spacing w:before="240" w:after="100" w:afterAutospacing="1" w:line="240" w:lineRule="auto"/>
        <w:outlineLvl w:val="3"/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Unzulässig</w:t>
      </w:r>
    </w:p>
    <w:p w14:paraId="7206615F" w14:textId="3E2B0133" w:rsidR="00D21826" w:rsidRPr="002F5AD3" w:rsidRDefault="00D21826" w:rsidP="003F31C2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Alles, was als eindeutige Bedrohung für EU-Bürger angesehen wird, wird verboten: von der behördlichen Bewertung des sozialen Verhaltens</w:t>
      </w:r>
      <w:r w:rsidR="00935F51">
        <w:rPr>
          <w:rFonts w:ascii="Times New Roman" w:eastAsia="Times New Roman" w:hAnsi="Times New Roman" w:cs="Times New Roman"/>
        </w:rPr>
        <w:t>,</w:t>
      </w:r>
      <w:r w:rsidR="0036067C">
        <w:rPr>
          <w:rFonts w:ascii="Times New Roman" w:eastAsia="Times New Roman" w:hAnsi="Times New Roman" w:cs="Times New Roman"/>
        </w:rPr>
        <w:t xml:space="preserve"> Manipulation von </w:t>
      </w:r>
      <w:r w:rsidR="00F52455">
        <w:rPr>
          <w:rFonts w:ascii="Times New Roman" w:eastAsia="Times New Roman" w:hAnsi="Times New Roman" w:cs="Times New Roman"/>
        </w:rPr>
        <w:t>menschlichem Verhalten</w:t>
      </w:r>
      <w:r w:rsidR="00935F51">
        <w:rPr>
          <w:rFonts w:ascii="Times New Roman" w:eastAsia="Times New Roman" w:hAnsi="Times New Roman" w:cs="Times New Roman"/>
        </w:rPr>
        <w:t xml:space="preserve"> </w:t>
      </w:r>
      <w:r w:rsidR="00F52455">
        <w:rPr>
          <w:rFonts w:ascii="Times New Roman" w:eastAsia="Times New Roman" w:hAnsi="Times New Roman" w:cs="Times New Roman"/>
        </w:rPr>
        <w:t xml:space="preserve">(Gefährdung der </w:t>
      </w:r>
      <w:r w:rsidR="00935F51">
        <w:rPr>
          <w:rFonts w:ascii="Times New Roman" w:eastAsia="Times New Roman" w:hAnsi="Times New Roman" w:cs="Times New Roman"/>
        </w:rPr>
        <w:t>Grundrechte der Menschen</w:t>
      </w:r>
      <w:r w:rsidR="00F52455">
        <w:rPr>
          <w:rFonts w:ascii="Times New Roman" w:eastAsia="Times New Roman" w:hAnsi="Times New Roman" w:cs="Times New Roman"/>
        </w:rPr>
        <w:t>)</w:t>
      </w:r>
      <w:r w:rsidR="00935F51">
        <w:rPr>
          <w:rFonts w:ascii="Times New Roman" w:eastAsia="Times New Roman" w:hAnsi="Times New Roman" w:cs="Times New Roman"/>
        </w:rPr>
        <w:t xml:space="preserve"> </w:t>
      </w:r>
      <w:r w:rsidRPr="002F5AD3">
        <w:rPr>
          <w:rFonts w:ascii="Times New Roman" w:eastAsia="Times New Roman" w:hAnsi="Times New Roman" w:cs="Times New Roman"/>
        </w:rPr>
        <w:t>bis hin zu Spielzeug mit Sprachassistent, das Kinder zu riskantem Verhalten verleitet.</w:t>
      </w:r>
    </w:p>
    <w:p w14:paraId="79D26C00" w14:textId="77777777" w:rsidR="00D21826" w:rsidRPr="002F5AD3" w:rsidRDefault="00D21826" w:rsidP="00D218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Hohes</w:t>
      </w:r>
      <w:r w:rsidRPr="002F5AD3">
        <w:rPr>
          <w:rFonts w:ascii="Times New Roman" w:eastAsia="Times New Roman" w:hAnsi="Times New Roman" w:cs="Times New Roman"/>
          <w:b/>
          <w:bCs/>
        </w:rPr>
        <w:t xml:space="preserve"> </w:t>
      </w: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Risiko</w:t>
      </w:r>
    </w:p>
    <w:p w14:paraId="18862AD2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Kritische Infrastrukturen (z. B. im Verkehr), in denen das Leben und die Gesundheit der Bürger gefährdet werden könnten</w:t>
      </w:r>
    </w:p>
    <w:p w14:paraId="6E2586A3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Schul- oder Berufsausbildung, wenn der Zugang einer Person zur Bildung und zum Berufsleben beeinträchtigt werden könnte (z. B. Bewertung von Prüfungen)</w:t>
      </w:r>
    </w:p>
    <w:p w14:paraId="30AB1EF1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Sicherheitskomponenten von Produkten (z. B. eine KI-Anwendung für die roboterassistierte Chirurgie)</w:t>
      </w:r>
    </w:p>
    <w:p w14:paraId="2FCEC39E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lastRenderedPageBreak/>
        <w:t>Beschäftigung, Personalmanagement und Zugang zu selbstständiger Tätigkeit (z. B. Software zur Auswertung von Lebensläufen für Einstellungsverfahren)</w:t>
      </w:r>
    </w:p>
    <w:p w14:paraId="2A33437D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Zentrale private und öffentliche Dienstleistungen (z. B. Bewertung der Kreditwürdigkeit, wodurch Bürgern Darlehen verwehrt werden)</w:t>
      </w:r>
    </w:p>
    <w:p w14:paraId="0BB0EA01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Strafverfolgung, die in die Grundrechte der Menschen eingreifen könnte (z. B. Überprüfung der Echtheit von Beweismitteln)</w:t>
      </w:r>
    </w:p>
    <w:p w14:paraId="1D0DE8CE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Migration, Asyl und Grenzkontrolle (z. B. Überprüfung der Echtheit von Reisedokumenten)</w:t>
      </w:r>
    </w:p>
    <w:p w14:paraId="39A8E268" w14:textId="77777777" w:rsidR="00D21826" w:rsidRPr="002F5AD3" w:rsidRDefault="00D21826" w:rsidP="00D21826">
      <w:pPr>
        <w:numPr>
          <w:ilvl w:val="0"/>
          <w:numId w:val="36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Rechtspflege und demokratische Prozesse (z. B. Anwendung der Rechtsvorschriften auf konkrete Sachverhalte)</w:t>
      </w:r>
    </w:p>
    <w:p w14:paraId="1F0272C5" w14:textId="77777777" w:rsidR="00D21826" w:rsidRPr="002F5AD3" w:rsidRDefault="00D21826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Alle Systeme werden sorgfältig geprüft, bevor sie in Verkehr gebracht werden — und auch während ihres gesamten Lebenszyklus.</w:t>
      </w:r>
    </w:p>
    <w:p w14:paraId="3BF9B1E1" w14:textId="77777777" w:rsidR="00D21826" w:rsidRPr="002F5AD3" w:rsidRDefault="00D21826" w:rsidP="00D218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Begrenztes</w:t>
      </w:r>
      <w:r w:rsidRPr="002F5AD3">
        <w:rPr>
          <w:rFonts w:ascii="Times New Roman" w:eastAsia="Times New Roman" w:hAnsi="Times New Roman" w:cs="Times New Roman"/>
          <w:b/>
          <w:bCs/>
        </w:rPr>
        <w:t xml:space="preserve"> </w:t>
      </w: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Risiko</w:t>
      </w:r>
    </w:p>
    <w:p w14:paraId="7529D50F" w14:textId="1909EA35" w:rsidR="00D21826" w:rsidRPr="002F5AD3" w:rsidRDefault="00D21826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Für KI-Systeme wie „Chatbots“ gelten minimale Transparenzverpflichtungen</w:t>
      </w:r>
      <w:r w:rsidR="00D21FD3">
        <w:rPr>
          <w:rFonts w:ascii="Times New Roman" w:eastAsia="Times New Roman" w:hAnsi="Times New Roman" w:cs="Times New Roman"/>
        </w:rPr>
        <w:t>:</w:t>
      </w:r>
      <w:r w:rsidRPr="002F5AD3">
        <w:rPr>
          <w:rFonts w:ascii="Times New Roman" w:eastAsia="Times New Roman" w:hAnsi="Times New Roman" w:cs="Times New Roman"/>
        </w:rPr>
        <w:t xml:space="preserve"> </w:t>
      </w:r>
      <w:r w:rsidR="00D21FD3">
        <w:rPr>
          <w:rFonts w:ascii="Times New Roman" w:eastAsia="Times New Roman" w:hAnsi="Times New Roman" w:cs="Times New Roman"/>
        </w:rPr>
        <w:t>D</w:t>
      </w:r>
      <w:r w:rsidRPr="002F5AD3">
        <w:rPr>
          <w:rFonts w:ascii="Times New Roman" w:eastAsia="Times New Roman" w:hAnsi="Times New Roman" w:cs="Times New Roman"/>
        </w:rPr>
        <w:t xml:space="preserve">ie </w:t>
      </w:r>
      <w:r w:rsidR="00D21FD3">
        <w:rPr>
          <w:rFonts w:ascii="Times New Roman" w:eastAsia="Times New Roman" w:hAnsi="Times New Roman" w:cs="Times New Roman"/>
        </w:rPr>
        <w:t>Nutzer müssen informiert sein, ob sie mit einem Menschen oder Roboter sprechen.</w:t>
      </w:r>
    </w:p>
    <w:p w14:paraId="60DF95DC" w14:textId="77777777" w:rsidR="00D21826" w:rsidRPr="002F5AD3" w:rsidRDefault="00D21826" w:rsidP="00D218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Minimales</w:t>
      </w:r>
      <w:r w:rsidRPr="002F5AD3">
        <w:rPr>
          <w:rFonts w:ascii="Times New Roman" w:eastAsia="Times New Roman" w:hAnsi="Times New Roman" w:cs="Times New Roman"/>
          <w:b/>
          <w:bCs/>
        </w:rPr>
        <w:t xml:space="preserve"> </w:t>
      </w: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Risiko</w:t>
      </w:r>
    </w:p>
    <w:p w14:paraId="7C850B09" w14:textId="748B7365" w:rsidR="00D21826" w:rsidRPr="002F5AD3" w:rsidRDefault="00D21826" w:rsidP="00D2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Kostenlose Nutzung von Anwendungen wie KI-gestützten Videospielen oder Spamfiltern. Unter diese Kategorie, in der die neuen Vorschriften nicht greifen, fällt die große Mehrzahl der KI-Systeme, weil diese Systeme nur ein minimales oder kein Risiko für die Bürgerrechte oder die Sicherheit darstellen.</w:t>
      </w:r>
      <w:r w:rsidR="009B085E">
        <w:rPr>
          <w:rFonts w:ascii="Times New Roman" w:eastAsia="Times New Roman" w:hAnsi="Times New Roman" w:cs="Times New Roman"/>
        </w:rPr>
        <w:br/>
      </w:r>
      <w:r w:rsidR="00832C69">
        <w:rPr>
          <w:rFonts w:ascii="Times New Roman" w:eastAsia="Times New Roman" w:hAnsi="Times New Roman" w:cs="Times New Roman"/>
        </w:rPr>
        <w:t xml:space="preserve">Beispiel für ein minimales Risiko: </w:t>
      </w:r>
      <w:r w:rsidR="009B085E">
        <w:rPr>
          <w:rFonts w:ascii="Times New Roman" w:eastAsia="Times New Roman" w:hAnsi="Times New Roman" w:cs="Times New Roman"/>
        </w:rPr>
        <w:t>Komponiere</w:t>
      </w:r>
      <w:r w:rsidR="00832C69">
        <w:rPr>
          <w:rFonts w:ascii="Times New Roman" w:eastAsia="Times New Roman" w:hAnsi="Times New Roman" w:cs="Times New Roman"/>
        </w:rPr>
        <w:t>n</w:t>
      </w:r>
      <w:r w:rsidR="009B085E">
        <w:rPr>
          <w:rFonts w:ascii="Times New Roman" w:eastAsia="Times New Roman" w:hAnsi="Times New Roman" w:cs="Times New Roman"/>
        </w:rPr>
        <w:t xml:space="preserve"> mit KI</w:t>
      </w:r>
      <w:r w:rsidR="00832C69">
        <w:rPr>
          <w:rFonts w:ascii="Times New Roman" w:eastAsia="Times New Roman" w:hAnsi="Times New Roman" w:cs="Times New Roman"/>
        </w:rPr>
        <w:t>,</w:t>
      </w:r>
      <w:r w:rsidR="009B085E">
        <w:rPr>
          <w:rFonts w:ascii="Times New Roman" w:eastAsia="Times New Roman" w:hAnsi="Times New Roman" w:cs="Times New Roman"/>
        </w:rPr>
        <w:t xml:space="preserve"> </w:t>
      </w:r>
      <w:hyperlink r:id="rId14" w:history="1">
        <w:r w:rsidR="009B085E" w:rsidRPr="009B085E">
          <w:rPr>
            <w:rStyle w:val="Hyperlink"/>
            <w:rFonts w:ascii="Times New Roman" w:eastAsia="Times New Roman" w:hAnsi="Times New Roman" w:cs="Times New Roman"/>
          </w:rPr>
          <w:t>https://www.google.com/doodles/celebrating-johann-sebastian-bach</w:t>
        </w:r>
      </w:hyperlink>
    </w:p>
    <w:p w14:paraId="17054A9D" w14:textId="77777777" w:rsidR="00D21826" w:rsidRPr="002F5AD3" w:rsidRDefault="00D21826" w:rsidP="00D21826">
      <w:pPr>
        <w:spacing w:before="100" w:beforeAutospacing="1" w:after="100" w:afterAutospacing="1" w:line="240" w:lineRule="auto"/>
        <w:outlineLvl w:val="2"/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2F5AD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Neue Vorschriften für Anbieter von KI-Systemen mit </w:t>
      </w:r>
      <w:r w:rsidRPr="00BA33CF">
        <w:rPr>
          <w:rFonts w:asciiTheme="majorHAnsi" w:eastAsiaTheme="majorEastAsia" w:hAnsiTheme="majorHAnsi" w:cstheme="majorBidi"/>
          <w:b/>
          <w:color w:val="4F81BD" w:themeColor="accent1"/>
          <w:sz w:val="28"/>
          <w:szCs w:val="28"/>
        </w:rPr>
        <w:t>hohem Risiko</w:t>
      </w:r>
    </w:p>
    <w:p w14:paraId="410C23B4" w14:textId="77777777" w:rsidR="00D21826" w:rsidRPr="002F5AD3" w:rsidRDefault="00D21826" w:rsidP="00D21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5AD3">
        <w:rPr>
          <w:rFonts w:ascii="Times New Roman" w:eastAsia="Times New Roman" w:hAnsi="Times New Roman" w:cs="Times New Roman"/>
          <w:b/>
        </w:rPr>
        <w:t>Schritt 1</w:t>
      </w:r>
    </w:p>
    <w:p w14:paraId="09C292DA" w14:textId="77777777" w:rsidR="00D21826" w:rsidRPr="002F5AD3" w:rsidRDefault="00D21826" w:rsidP="00D2182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Ein KI-System mit hohem Risiko wird entwickelt.</w:t>
      </w:r>
    </w:p>
    <w:p w14:paraId="08885C3D" w14:textId="77777777" w:rsidR="00D21826" w:rsidRPr="002F5AD3" w:rsidRDefault="00D21826" w:rsidP="00D21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5AD3">
        <w:rPr>
          <w:rFonts w:ascii="Times New Roman" w:eastAsia="Times New Roman" w:hAnsi="Times New Roman" w:cs="Times New Roman"/>
          <w:b/>
        </w:rPr>
        <w:t>Schritt 2</w:t>
      </w:r>
    </w:p>
    <w:p w14:paraId="7247359F" w14:textId="7ABF17CE" w:rsidR="00D21826" w:rsidRPr="002F5AD3" w:rsidRDefault="00D21826" w:rsidP="00D218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Es muss der Konformitätsbewertung</w:t>
      </w:r>
      <w:r>
        <w:rPr>
          <w:rStyle w:val="Funotenzeichen"/>
          <w:rFonts w:ascii="Times New Roman" w:eastAsia="Times New Roman" w:hAnsi="Times New Roman" w:cs="Times New Roman"/>
        </w:rPr>
        <w:footnoteReference w:id="1"/>
      </w:r>
      <w:r w:rsidRPr="002F5AD3">
        <w:rPr>
          <w:rFonts w:ascii="Times New Roman" w:eastAsia="Times New Roman" w:hAnsi="Times New Roman" w:cs="Times New Roman"/>
        </w:rPr>
        <w:t xml:space="preserve"> unterzogen werden und den KI-Anforderungen genügen. Bei einigen Systemen wird eine notifizierte</w:t>
      </w:r>
      <w:r w:rsidR="00A24570">
        <w:rPr>
          <w:rFonts w:ascii="Times New Roman" w:eastAsia="Times New Roman" w:hAnsi="Times New Roman" w:cs="Times New Roman"/>
        </w:rPr>
        <w:t xml:space="preserve"> (</w:t>
      </w:r>
      <w:r w:rsidR="00A24570">
        <w:t>staatlich benannte und staatlich überwachte Organisation)</w:t>
      </w:r>
      <w:r w:rsidRPr="002F5AD3">
        <w:rPr>
          <w:rFonts w:ascii="Times New Roman" w:eastAsia="Times New Roman" w:hAnsi="Times New Roman" w:cs="Times New Roman"/>
        </w:rPr>
        <w:t xml:space="preserve"> Stelle einbezogen.</w:t>
      </w:r>
    </w:p>
    <w:p w14:paraId="30E10E12" w14:textId="77777777" w:rsidR="00D21826" w:rsidRPr="002F5AD3" w:rsidRDefault="00D21826" w:rsidP="00D21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5AD3">
        <w:rPr>
          <w:rFonts w:ascii="Times New Roman" w:eastAsia="Times New Roman" w:hAnsi="Times New Roman" w:cs="Times New Roman"/>
          <w:b/>
        </w:rPr>
        <w:t>Schritt 3</w:t>
      </w:r>
    </w:p>
    <w:p w14:paraId="44E5A560" w14:textId="77777777" w:rsidR="00D21826" w:rsidRPr="002F5AD3" w:rsidRDefault="00D21826" w:rsidP="00D2182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Registrierung eigenständiger KI-Systeme in einer EU-Datenbank</w:t>
      </w:r>
    </w:p>
    <w:p w14:paraId="39062FBD" w14:textId="7A77C82F" w:rsidR="00D21826" w:rsidRPr="002F5AD3" w:rsidRDefault="00566E47" w:rsidP="00D21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 w:rsidR="00D21826" w:rsidRPr="002F5AD3">
        <w:rPr>
          <w:rFonts w:ascii="Times New Roman" w:eastAsia="Times New Roman" w:hAnsi="Times New Roman" w:cs="Times New Roman"/>
          <w:b/>
        </w:rPr>
        <w:t>Schritt 4</w:t>
      </w:r>
    </w:p>
    <w:p w14:paraId="567DF3FF" w14:textId="0EAB3E1B" w:rsidR="00F532DE" w:rsidRDefault="00D21826" w:rsidP="003F31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2F5AD3">
        <w:rPr>
          <w:rFonts w:ascii="Times New Roman" w:eastAsia="Times New Roman" w:hAnsi="Times New Roman" w:cs="Times New Roman"/>
        </w:rPr>
        <w:t>Eine Konformitätserklärung ist notwendig. Das KI-System muss die CE-Kennzeichnung tragen. Das System kann in Verkehr gebracht werden.</w:t>
      </w:r>
    </w:p>
    <w:p w14:paraId="23A02427" w14:textId="46A6557D" w:rsidR="00CC4D78" w:rsidRDefault="00CC4D78" w:rsidP="00CC4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  <w:b/>
          <w:bCs/>
        </w:rPr>
        <w:t>Zusammengefasst</w:t>
      </w:r>
      <w:r>
        <w:rPr>
          <w:rFonts w:ascii="Times New Roman" w:eastAsia="Times New Roman" w:hAnsi="Times New Roman" w:cs="Times New Roman"/>
        </w:rPr>
        <w:t xml:space="preserve"> (zu finden in der </w:t>
      </w:r>
      <w:hyperlink r:id="rId15" w:history="1">
        <w:r w:rsidRPr="00CC4D78">
          <w:rPr>
            <w:rStyle w:val="Hyperlink"/>
            <w:rFonts w:ascii="Times New Roman" w:eastAsia="Times New Roman" w:hAnsi="Times New Roman" w:cs="Times New Roman"/>
          </w:rPr>
          <w:t>Pressemitteilung</w:t>
        </w:r>
      </w:hyperlink>
      <w:r>
        <w:rPr>
          <w:rFonts w:ascii="Times New Roman" w:eastAsia="Times New Roman" w:hAnsi="Times New Roman" w:cs="Times New Roman"/>
        </w:rPr>
        <w:t xml:space="preserve"> des Europaparlaments):</w:t>
      </w:r>
    </w:p>
    <w:p w14:paraId="60C63846" w14:textId="15287A70" w:rsidR="00CC4D78" w:rsidRDefault="00CC4D78" w:rsidP="00CC4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</w:rPr>
        <w:t>Die neuen Regeln zielen darauf ab, Grundrechte, Demokratie und Rechtsstaatlichkeit sowie ökologische Nachhaltigkeit vor Hochrisiko-KI-Systemen zu schützen</w:t>
      </w:r>
      <w:r>
        <w:rPr>
          <w:rFonts w:ascii="Times New Roman" w:eastAsia="Times New Roman" w:hAnsi="Times New Roman" w:cs="Times New Roman"/>
        </w:rPr>
        <w:t>…</w:t>
      </w:r>
    </w:p>
    <w:p w14:paraId="3B682176" w14:textId="5685A98C" w:rsidR="00CC4D78" w:rsidRDefault="00CC4D78" w:rsidP="00CC4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CC4D78">
        <w:rPr>
          <w:rFonts w:ascii="Times New Roman" w:eastAsia="Times New Roman" w:hAnsi="Times New Roman" w:cs="Times New Roman"/>
        </w:rPr>
        <w:t xml:space="preserve">ntwickler von KI mit </w:t>
      </w:r>
      <w:r w:rsidRPr="00CC4D78">
        <w:rPr>
          <w:rFonts w:ascii="Times New Roman" w:eastAsia="Times New Roman" w:hAnsi="Times New Roman" w:cs="Times New Roman"/>
          <w:b/>
          <w:bCs/>
          <w:i/>
          <w:iCs/>
        </w:rPr>
        <w:t>hohem Risiko</w:t>
      </w:r>
      <w:r w:rsidRPr="00CC4D78">
        <w:rPr>
          <w:rFonts w:ascii="Times New Roman" w:eastAsia="Times New Roman" w:hAnsi="Times New Roman" w:cs="Times New Roman"/>
        </w:rPr>
        <w:t xml:space="preserve"> müssen </w:t>
      </w:r>
      <w:r>
        <w:rPr>
          <w:rFonts w:ascii="Times New Roman" w:eastAsia="Times New Roman" w:hAnsi="Times New Roman" w:cs="Times New Roman"/>
        </w:rPr>
        <w:t>viele</w:t>
      </w:r>
      <w:r w:rsidRPr="00CC4D78">
        <w:rPr>
          <w:rFonts w:ascii="Times New Roman" w:eastAsia="Times New Roman" w:hAnsi="Times New Roman" w:cs="Times New Roman"/>
        </w:rPr>
        <w:t xml:space="preserve"> Vorschriften zur Dokumentation, Risikobewertung und Transparenz einhalten.</w:t>
      </w:r>
    </w:p>
    <w:p w14:paraId="224F97FA" w14:textId="4AFF403E" w:rsidR="00CC4D78" w:rsidRDefault="00CC4D78" w:rsidP="00CC4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Grundlegende Regeln: </w:t>
      </w:r>
    </w:p>
    <w:p w14:paraId="285F12C2" w14:textId="77777777" w:rsidR="00CC4D78" w:rsidRPr="00CC4D78" w:rsidRDefault="00CC4D78" w:rsidP="00CC4D78">
      <w:pPr>
        <w:numPr>
          <w:ilvl w:val="0"/>
          <w:numId w:val="38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</w:rPr>
        <w:t>Garantien für künstliche Intelligenz mit allgemeinem Verwendungszweck  </w:t>
      </w:r>
    </w:p>
    <w:p w14:paraId="625F678E" w14:textId="77777777" w:rsidR="00CC4D78" w:rsidRPr="00CC4D78" w:rsidRDefault="00CC4D78" w:rsidP="00CC4D78">
      <w:pPr>
        <w:numPr>
          <w:ilvl w:val="0"/>
          <w:numId w:val="38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</w:rPr>
        <w:t>Beschränkung der Nutzung von biometrischen Fernidentifizierungssystemen durch Strafverfolgungsbehörden  </w:t>
      </w:r>
    </w:p>
    <w:p w14:paraId="01148C94" w14:textId="77777777" w:rsidR="00CC4D78" w:rsidRPr="00CC4D78" w:rsidRDefault="00CC4D78" w:rsidP="00CC4D78">
      <w:pPr>
        <w:numPr>
          <w:ilvl w:val="0"/>
          <w:numId w:val="38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</w:rPr>
        <w:t>Verbot des Einsatzes von KI, um soziales Verhalten zu bewerten, Menschen zu beeinflussen oder ihre Schwächen auszunutzen  </w:t>
      </w:r>
    </w:p>
    <w:p w14:paraId="0C61C304" w14:textId="77777777" w:rsidR="00CC4D78" w:rsidRPr="00CC4D78" w:rsidRDefault="00CC4D78" w:rsidP="00CC4D78">
      <w:pPr>
        <w:numPr>
          <w:ilvl w:val="0"/>
          <w:numId w:val="38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</w:rPr>
      </w:pPr>
      <w:r w:rsidRPr="00CC4D78">
        <w:rPr>
          <w:rFonts w:ascii="Times New Roman" w:eastAsia="Times New Roman" w:hAnsi="Times New Roman" w:cs="Times New Roman"/>
        </w:rPr>
        <w:t>Verbraucherrecht auf Einreichen von Beschwerden und auf aussagekräftige Erklärungen  </w:t>
      </w:r>
    </w:p>
    <w:p w14:paraId="5A7A50D2" w14:textId="369F5813" w:rsidR="00255765" w:rsidRPr="00255765" w:rsidRDefault="00255765" w:rsidP="00266444">
      <w:pPr>
        <w:spacing w:before="100" w:beforeAutospacing="1" w:after="100" w:afterAutospacing="1" w:line="240" w:lineRule="auto"/>
        <w:outlineLvl w:val="3"/>
        <w:rPr>
          <w:b/>
        </w:rPr>
      </w:pPr>
      <w:r w:rsidRPr="00266444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Begriffe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6"/>
        <w:gridCol w:w="7217"/>
      </w:tblGrid>
      <w:tr w:rsidR="003E36F3" w:rsidRPr="00B94F07" w14:paraId="4216A2F6" w14:textId="77777777" w:rsidTr="004B2057">
        <w:tc>
          <w:tcPr>
            <w:tcW w:w="2110" w:type="dxa"/>
          </w:tcPr>
          <w:p w14:paraId="70D45897" w14:textId="6D4BA514" w:rsidR="003E36F3" w:rsidRDefault="003E36F3" w:rsidP="004B2057">
            <w:pPr>
              <w:pStyle w:val="begriff-western"/>
              <w:rPr>
                <w:b/>
              </w:rPr>
            </w:pPr>
            <w:r>
              <w:rPr>
                <w:b/>
              </w:rPr>
              <w:t>KI</w:t>
            </w:r>
          </w:p>
        </w:tc>
        <w:tc>
          <w:tcPr>
            <w:tcW w:w="7507" w:type="dxa"/>
          </w:tcPr>
          <w:p w14:paraId="1D57885A" w14:textId="6D6F1B81" w:rsidR="003E36F3" w:rsidRDefault="003E36F3" w:rsidP="004B2057">
            <w:pPr>
              <w:pStyle w:val="western"/>
              <w:spacing w:after="0"/>
              <w:rPr>
                <w:rStyle w:val="hgkelc"/>
              </w:rPr>
            </w:pPr>
            <w:r>
              <w:rPr>
                <w:rStyle w:val="hgkelc"/>
              </w:rPr>
              <w:t>Abkürzung für Künstliche Intelligenz</w:t>
            </w:r>
          </w:p>
        </w:tc>
      </w:tr>
      <w:tr w:rsidR="00255765" w:rsidRPr="00B94F07" w14:paraId="5DEF27D2" w14:textId="77777777" w:rsidTr="004B2057">
        <w:tc>
          <w:tcPr>
            <w:tcW w:w="2110" w:type="dxa"/>
          </w:tcPr>
          <w:p w14:paraId="7B45DB7B" w14:textId="7BB643D8" w:rsidR="00255765" w:rsidRPr="00B94F07" w:rsidRDefault="00255765" w:rsidP="004B2057">
            <w:pPr>
              <w:pStyle w:val="begriff-western"/>
              <w:rPr>
                <w:b/>
              </w:rPr>
            </w:pPr>
            <w:r>
              <w:rPr>
                <w:b/>
              </w:rPr>
              <w:t>unacceptable risk</w:t>
            </w:r>
          </w:p>
        </w:tc>
        <w:tc>
          <w:tcPr>
            <w:tcW w:w="7507" w:type="dxa"/>
          </w:tcPr>
          <w:p w14:paraId="4201E65C" w14:textId="300C7BC6" w:rsidR="00255765" w:rsidRPr="00B94F07" w:rsidRDefault="00255765" w:rsidP="004B2057">
            <w:pPr>
              <w:pStyle w:val="western"/>
              <w:spacing w:after="0"/>
            </w:pPr>
            <w:r>
              <w:rPr>
                <w:rStyle w:val="hgkelc"/>
              </w:rPr>
              <w:t>unzulässiges Risiko</w:t>
            </w:r>
          </w:p>
        </w:tc>
      </w:tr>
      <w:tr w:rsidR="00255765" w:rsidRPr="00B94F07" w14:paraId="28FF105D" w14:textId="77777777" w:rsidTr="004B2057">
        <w:tc>
          <w:tcPr>
            <w:tcW w:w="2110" w:type="dxa"/>
          </w:tcPr>
          <w:p w14:paraId="3AD7794F" w14:textId="0F072F66" w:rsidR="00255765" w:rsidRDefault="00255765" w:rsidP="004B2057">
            <w:pPr>
              <w:pStyle w:val="begriff-western"/>
              <w:rPr>
                <w:b/>
              </w:rPr>
            </w:pPr>
            <w:r>
              <w:rPr>
                <w:b/>
              </w:rPr>
              <w:t>high risk</w:t>
            </w:r>
          </w:p>
        </w:tc>
        <w:tc>
          <w:tcPr>
            <w:tcW w:w="7507" w:type="dxa"/>
          </w:tcPr>
          <w:p w14:paraId="77559341" w14:textId="3302BC14" w:rsidR="00255765" w:rsidRDefault="00255765" w:rsidP="004B2057">
            <w:pPr>
              <w:pStyle w:val="western"/>
              <w:spacing w:before="60" w:beforeAutospacing="0" w:after="0"/>
            </w:pPr>
            <w:r>
              <w:rPr>
                <w:rStyle w:val="hgkelc"/>
              </w:rPr>
              <w:t>hohes Risiko</w:t>
            </w:r>
          </w:p>
        </w:tc>
      </w:tr>
      <w:tr w:rsidR="00255765" w:rsidRPr="00B94F07" w14:paraId="745A881B" w14:textId="77777777" w:rsidTr="004B2057">
        <w:tc>
          <w:tcPr>
            <w:tcW w:w="2110" w:type="dxa"/>
          </w:tcPr>
          <w:p w14:paraId="5C237B0D" w14:textId="1B86DB5F" w:rsidR="00255765" w:rsidRDefault="00255765" w:rsidP="004B2057">
            <w:pPr>
              <w:pStyle w:val="begriff-western"/>
              <w:rPr>
                <w:b/>
              </w:rPr>
            </w:pPr>
            <w:r>
              <w:rPr>
                <w:b/>
              </w:rPr>
              <w:t>limited risk</w:t>
            </w:r>
          </w:p>
        </w:tc>
        <w:tc>
          <w:tcPr>
            <w:tcW w:w="7507" w:type="dxa"/>
          </w:tcPr>
          <w:p w14:paraId="58349590" w14:textId="41B385C8" w:rsidR="00255765" w:rsidRDefault="00255765" w:rsidP="004B2057">
            <w:pPr>
              <w:pStyle w:val="western"/>
              <w:spacing w:before="60" w:beforeAutospacing="0" w:after="0"/>
            </w:pPr>
            <w:r>
              <w:t>begrenztes Risiko</w:t>
            </w:r>
          </w:p>
        </w:tc>
      </w:tr>
      <w:tr w:rsidR="00255765" w:rsidRPr="00B94F07" w14:paraId="34488EFB" w14:textId="77777777" w:rsidTr="004B2057">
        <w:tc>
          <w:tcPr>
            <w:tcW w:w="2110" w:type="dxa"/>
          </w:tcPr>
          <w:p w14:paraId="1FDCDBC6" w14:textId="6BE05BDE" w:rsidR="00255765" w:rsidRPr="00B94F07" w:rsidRDefault="00255765" w:rsidP="004B2057">
            <w:pPr>
              <w:pStyle w:val="begriff-western"/>
              <w:rPr>
                <w:b/>
              </w:rPr>
            </w:pPr>
            <w:r>
              <w:rPr>
                <w:b/>
              </w:rPr>
              <w:t>minimal risk</w:t>
            </w:r>
          </w:p>
        </w:tc>
        <w:tc>
          <w:tcPr>
            <w:tcW w:w="7507" w:type="dxa"/>
          </w:tcPr>
          <w:p w14:paraId="3F2CC9DA" w14:textId="736612B2" w:rsidR="00255765" w:rsidRPr="00B94F07" w:rsidRDefault="00255765" w:rsidP="004B2057">
            <w:pPr>
              <w:pStyle w:val="western"/>
              <w:spacing w:before="60" w:beforeAutospacing="0" w:after="60"/>
            </w:pPr>
            <w:r>
              <w:t>minimales Risiko</w:t>
            </w:r>
          </w:p>
        </w:tc>
      </w:tr>
      <w:tr w:rsidR="00255765" w:rsidRPr="00B94F07" w14:paraId="1286A329" w14:textId="77777777" w:rsidTr="004B2057">
        <w:tc>
          <w:tcPr>
            <w:tcW w:w="2110" w:type="dxa"/>
          </w:tcPr>
          <w:p w14:paraId="5EA20468" w14:textId="068C1318" w:rsidR="00255765" w:rsidRPr="00B94F07" w:rsidRDefault="00255765" w:rsidP="004B2057">
            <w:pPr>
              <w:pStyle w:val="begriff-western"/>
            </w:pPr>
            <w:r w:rsidRPr="00996E1A">
              <w:rPr>
                <w:b/>
              </w:rPr>
              <w:t>Social Scoring</w:t>
            </w:r>
          </w:p>
        </w:tc>
        <w:tc>
          <w:tcPr>
            <w:tcW w:w="7507" w:type="dxa"/>
          </w:tcPr>
          <w:p w14:paraId="088FDFBA" w14:textId="00ED18D1" w:rsidR="00255765" w:rsidRPr="00B94F07" w:rsidRDefault="00255765" w:rsidP="004B2057">
            <w:pPr>
              <w:pStyle w:val="western"/>
            </w:pPr>
            <w:r>
              <w:t xml:space="preserve">Vergabe von Punkten für wünschenswertes Verhalten, bzw. der Entzug der </w:t>
            </w:r>
            <w:r w:rsidR="00C4526E">
              <w:t>P</w:t>
            </w:r>
            <w:r>
              <w:t xml:space="preserve">unkte. </w:t>
            </w:r>
            <w:r w:rsidR="00C4526E">
              <w:t xml:space="preserve">Bei zu geringer Punkteanzahl ist mit Konsequenzen zu rechnen: Zugang zu Beruf, Ausbildung etc. </w:t>
            </w:r>
            <w:r w:rsidR="00996E1A">
              <w:t xml:space="preserve">Bekanntes </w:t>
            </w:r>
            <w:r w:rsidR="00C4526E">
              <w:t>Beispiel: China</w:t>
            </w:r>
          </w:p>
        </w:tc>
      </w:tr>
      <w:tr w:rsidR="00255765" w:rsidRPr="00B94F07" w14:paraId="55165D51" w14:textId="77777777" w:rsidTr="004B2057">
        <w:tc>
          <w:tcPr>
            <w:tcW w:w="2110" w:type="dxa"/>
          </w:tcPr>
          <w:p w14:paraId="522E2566" w14:textId="37169431" w:rsidR="00255765" w:rsidRDefault="00C4526E" w:rsidP="004B2057">
            <w:pPr>
              <w:pStyle w:val="begriff-western"/>
              <w:rPr>
                <w:b/>
              </w:rPr>
            </w:pPr>
            <w:r w:rsidRPr="00996E1A">
              <w:rPr>
                <w:b/>
              </w:rPr>
              <w:t>Spielzeug mit Sprachassistent</w:t>
            </w:r>
          </w:p>
        </w:tc>
        <w:tc>
          <w:tcPr>
            <w:tcW w:w="7507" w:type="dxa"/>
          </w:tcPr>
          <w:p w14:paraId="4F5D9B29" w14:textId="44303FBF" w:rsidR="00255765" w:rsidRDefault="00485F98" w:rsidP="004B2057">
            <w:pPr>
              <w:pStyle w:val="western"/>
              <w:spacing w:after="60"/>
            </w:pPr>
            <w:r>
              <w:t>Das Spielzeug hat Mikrophon und Lautsprecher eingebaut. Sprachassistenten können auch Daten weiterleiten. Gefährlich: Das Spielzeug gibt Anweisungen zu riskantem Verhalten.</w:t>
            </w:r>
          </w:p>
        </w:tc>
      </w:tr>
      <w:tr w:rsidR="00255765" w:rsidRPr="00B94F07" w14:paraId="7C4CCA72" w14:textId="77777777" w:rsidTr="004B2057">
        <w:tc>
          <w:tcPr>
            <w:tcW w:w="2110" w:type="dxa"/>
          </w:tcPr>
          <w:p w14:paraId="5606DC11" w14:textId="4D4F4F63" w:rsidR="00255765" w:rsidRPr="00B94F07" w:rsidRDefault="00485F98" w:rsidP="004B2057">
            <w:pPr>
              <w:pStyle w:val="begriff-western"/>
            </w:pPr>
            <w:r>
              <w:rPr>
                <w:b/>
              </w:rPr>
              <w:t>Kritische Infrastruktur</w:t>
            </w:r>
          </w:p>
        </w:tc>
        <w:tc>
          <w:tcPr>
            <w:tcW w:w="7507" w:type="dxa"/>
          </w:tcPr>
          <w:p w14:paraId="60356ABD" w14:textId="0E124943" w:rsidR="00255765" w:rsidRPr="00B94F07" w:rsidRDefault="00485F98" w:rsidP="004B2057">
            <w:pPr>
              <w:pStyle w:val="western"/>
            </w:pPr>
            <w:r>
              <w:t>Dazu gehören: Verkehrswesen, Gesundheit (z. B. Krankenhäuser), Sicherheit (Polizei, Militär), Versorgung durch Energie und vieles mehr.</w:t>
            </w:r>
          </w:p>
        </w:tc>
      </w:tr>
      <w:tr w:rsidR="00255765" w:rsidRPr="00B94F07" w14:paraId="4DB45F9A" w14:textId="77777777" w:rsidTr="004B2057">
        <w:tc>
          <w:tcPr>
            <w:tcW w:w="2110" w:type="dxa"/>
          </w:tcPr>
          <w:p w14:paraId="28FF65EF" w14:textId="332E000F" w:rsidR="00255765" w:rsidRDefault="00AF758C" w:rsidP="004B2057">
            <w:pPr>
              <w:pStyle w:val="begriff-western"/>
              <w:rPr>
                <w:b/>
              </w:rPr>
            </w:pPr>
            <w:r w:rsidRPr="00996E1A">
              <w:rPr>
                <w:b/>
              </w:rPr>
              <w:t>roboterassistierte Chirurgie</w:t>
            </w:r>
          </w:p>
        </w:tc>
        <w:tc>
          <w:tcPr>
            <w:tcW w:w="7507" w:type="dxa"/>
          </w:tcPr>
          <w:p w14:paraId="68F658AA" w14:textId="19983750" w:rsidR="00255765" w:rsidRDefault="00AF758C" w:rsidP="004B2057">
            <w:pPr>
              <w:pStyle w:val="western"/>
            </w:pPr>
            <w:r>
              <w:t>Die Roboterarme werden vom Operateur gesteuert, der eine Steuerkonsole bedient</w:t>
            </w:r>
            <w:r w:rsidR="00255765">
              <w:t>.</w:t>
            </w:r>
          </w:p>
        </w:tc>
      </w:tr>
      <w:tr w:rsidR="00255765" w:rsidRPr="00B94F07" w14:paraId="1C513522" w14:textId="77777777" w:rsidTr="004B2057">
        <w:tc>
          <w:tcPr>
            <w:tcW w:w="2110" w:type="dxa"/>
          </w:tcPr>
          <w:p w14:paraId="1BC47BBA" w14:textId="0E44EFB9" w:rsidR="00255765" w:rsidRPr="008F4BC1" w:rsidRDefault="00AF758C" w:rsidP="004B2057">
            <w:pPr>
              <w:pStyle w:val="begriff-western"/>
              <w:rPr>
                <w:rFonts w:cstheme="minorHAnsi"/>
              </w:rPr>
            </w:pPr>
            <w:r w:rsidRPr="00996E1A">
              <w:rPr>
                <w:b/>
              </w:rPr>
              <w:t>Migration</w:t>
            </w:r>
          </w:p>
        </w:tc>
        <w:tc>
          <w:tcPr>
            <w:tcW w:w="7507" w:type="dxa"/>
          </w:tcPr>
          <w:p w14:paraId="2174E3BB" w14:textId="0F94DDE7" w:rsidR="00255765" w:rsidRDefault="00AF758C" w:rsidP="004B2057">
            <w:pPr>
              <w:pStyle w:val="western"/>
              <w:spacing w:before="0" w:beforeAutospacing="0"/>
            </w:pPr>
            <w:r>
              <w:t xml:space="preserve">Abwanderung in ein anderes Land. </w:t>
            </w:r>
          </w:p>
        </w:tc>
      </w:tr>
      <w:tr w:rsidR="009206B7" w:rsidRPr="00B94F07" w14:paraId="3B201EE3" w14:textId="77777777" w:rsidTr="004B2057">
        <w:tc>
          <w:tcPr>
            <w:tcW w:w="2110" w:type="dxa"/>
          </w:tcPr>
          <w:p w14:paraId="6103B0A4" w14:textId="343F7C7E" w:rsidR="009206B7" w:rsidRPr="00996E1A" w:rsidRDefault="009206B7" w:rsidP="004B2057">
            <w:pPr>
              <w:pStyle w:val="begriff-western"/>
              <w:rPr>
                <w:b/>
              </w:rPr>
            </w:pPr>
            <w:r w:rsidRPr="009A1850">
              <w:rPr>
                <w:b/>
              </w:rPr>
              <w:t>Spamfilter</w:t>
            </w:r>
          </w:p>
        </w:tc>
        <w:tc>
          <w:tcPr>
            <w:tcW w:w="7507" w:type="dxa"/>
          </w:tcPr>
          <w:p w14:paraId="659C601D" w14:textId="60034E1F" w:rsidR="009206B7" w:rsidRDefault="009206B7" w:rsidP="004B2057">
            <w:pPr>
              <w:pStyle w:val="western"/>
              <w:spacing w:before="0" w:beforeAutospacing="0"/>
            </w:pPr>
            <w:r>
              <w:t xml:space="preserve">Aus den eingehenden E-Mails werden die Spam-E-Mails herausgefiltert. Beispiel: Der Filter sucht nach bestimmten Begriffen in der E-Mail und bewertet die E-Mail </w:t>
            </w:r>
            <w:r w:rsidR="009A1850">
              <w:t>entsprechend.</w:t>
            </w:r>
            <w:r>
              <w:t xml:space="preserve"> </w:t>
            </w:r>
          </w:p>
        </w:tc>
      </w:tr>
      <w:tr w:rsidR="00255765" w:rsidRPr="00B94F07" w14:paraId="73E7F26C" w14:textId="77777777" w:rsidTr="004B2057">
        <w:tc>
          <w:tcPr>
            <w:tcW w:w="2110" w:type="dxa"/>
          </w:tcPr>
          <w:p w14:paraId="727015AB" w14:textId="64C164A4" w:rsidR="00255765" w:rsidRPr="008F4BC1" w:rsidRDefault="00AF758C" w:rsidP="004B2057">
            <w:pPr>
              <w:pStyle w:val="begriff-western"/>
              <w:rPr>
                <w:rFonts w:cstheme="minorHAnsi"/>
              </w:rPr>
            </w:pPr>
            <w:r w:rsidRPr="00996E1A">
              <w:rPr>
                <w:b/>
              </w:rPr>
              <w:t>Chatbots</w:t>
            </w:r>
          </w:p>
        </w:tc>
        <w:tc>
          <w:tcPr>
            <w:tcW w:w="7507" w:type="dxa"/>
          </w:tcPr>
          <w:p w14:paraId="4E7FC7CF" w14:textId="77777777" w:rsidR="00255765" w:rsidRDefault="00AF758C" w:rsidP="004B2057">
            <w:pPr>
              <w:pStyle w:val="western"/>
            </w:pPr>
            <w:r>
              <w:t xml:space="preserve">Ein </w:t>
            </w:r>
            <w:r>
              <w:rPr>
                <w:rStyle w:val="Hervorhebung"/>
              </w:rPr>
              <w:t>Chatbot</w:t>
            </w:r>
            <w:r>
              <w:t xml:space="preserve"> ist eine Anwendung, die Künstliche Intelligenz verwendet, um sich mit Menschen in natürlicher Sprache zu unterhalten. Benutzer stellen Fragen in Textform oder in Sprache, der Chatbot antwortet in natürlicher Sprache.</w:t>
            </w:r>
          </w:p>
          <w:p w14:paraId="50FC236D" w14:textId="28F633E0" w:rsidR="004F1E6B" w:rsidRDefault="004F1E6B" w:rsidP="004B2057">
            <w:pPr>
              <w:pStyle w:val="western"/>
            </w:pPr>
            <w:r>
              <w:t>Chatbots entlasten Kundencenter</w:t>
            </w:r>
            <w:r w:rsidR="00040661">
              <w:t xml:space="preserve"> und ersetzen Telefonisten.</w:t>
            </w:r>
          </w:p>
        </w:tc>
      </w:tr>
      <w:tr w:rsidR="00BF5555" w:rsidRPr="00B94F07" w14:paraId="714CC734" w14:textId="77777777" w:rsidTr="004B2057">
        <w:tc>
          <w:tcPr>
            <w:tcW w:w="2110" w:type="dxa"/>
          </w:tcPr>
          <w:p w14:paraId="142DBF2C" w14:textId="23107E32" w:rsidR="00BF5555" w:rsidRPr="009A1850" w:rsidRDefault="00BF5555" w:rsidP="004B2057">
            <w:pPr>
              <w:pStyle w:val="begriff-western"/>
              <w:rPr>
                <w:b/>
              </w:rPr>
            </w:pPr>
            <w:r w:rsidRPr="00BF5555">
              <w:rPr>
                <w:b/>
              </w:rPr>
              <w:t>eigenständige KI-Systeme</w:t>
            </w:r>
          </w:p>
        </w:tc>
        <w:tc>
          <w:tcPr>
            <w:tcW w:w="7507" w:type="dxa"/>
          </w:tcPr>
          <w:p w14:paraId="3A0BC9E2" w14:textId="302B952B" w:rsidR="00BF5555" w:rsidRDefault="00BF5555" w:rsidP="004B2057">
            <w:pPr>
              <w:pStyle w:val="western"/>
            </w:pPr>
            <w:r>
              <w:t>Ein eigenständiges KI-System ist eine Software, die in der Lage ist, selbstständig Entscheidungen zu treffen und Aufgaben auszuführen.</w:t>
            </w:r>
          </w:p>
        </w:tc>
      </w:tr>
      <w:tr w:rsidR="00134014" w:rsidRPr="00B94F07" w14:paraId="4F6AAA46" w14:textId="77777777" w:rsidTr="004B2057">
        <w:tc>
          <w:tcPr>
            <w:tcW w:w="2110" w:type="dxa"/>
          </w:tcPr>
          <w:p w14:paraId="12BDE7D2" w14:textId="6361E556" w:rsidR="00134014" w:rsidRPr="00996E1A" w:rsidRDefault="00134014" w:rsidP="004B2057">
            <w:pPr>
              <w:pStyle w:val="begriff-western"/>
              <w:rPr>
                <w:b/>
              </w:rPr>
            </w:pPr>
            <w:r w:rsidRPr="009A1850">
              <w:rPr>
                <w:b/>
              </w:rPr>
              <w:t>interagierende Nutzer</w:t>
            </w:r>
          </w:p>
        </w:tc>
        <w:tc>
          <w:tcPr>
            <w:tcW w:w="7507" w:type="dxa"/>
          </w:tcPr>
          <w:p w14:paraId="1A732BF9" w14:textId="4850EB5B" w:rsidR="00134014" w:rsidRDefault="009206B7" w:rsidP="004B2057">
            <w:pPr>
              <w:pStyle w:val="western"/>
            </w:pPr>
            <w:r>
              <w:t>Benutzer stellen Fragen und bekommen eine Antwort, z. B. von einem Chatbot.</w:t>
            </w:r>
          </w:p>
        </w:tc>
      </w:tr>
      <w:tr w:rsidR="00AD40B9" w:rsidRPr="00B94F07" w14:paraId="7CAB5240" w14:textId="77777777" w:rsidTr="004B2057">
        <w:tc>
          <w:tcPr>
            <w:tcW w:w="2110" w:type="dxa"/>
          </w:tcPr>
          <w:p w14:paraId="602777E8" w14:textId="537F6473" w:rsidR="00AD40B9" w:rsidRPr="009A1850" w:rsidRDefault="00AD40B9" w:rsidP="004B2057">
            <w:pPr>
              <w:pStyle w:val="begriff-western"/>
              <w:rPr>
                <w:b/>
              </w:rPr>
            </w:pPr>
            <w:r w:rsidRPr="00AD40B9">
              <w:rPr>
                <w:b/>
              </w:rPr>
              <w:t>Konformitätsbewertung</w:t>
            </w:r>
          </w:p>
        </w:tc>
        <w:tc>
          <w:tcPr>
            <w:tcW w:w="7507" w:type="dxa"/>
          </w:tcPr>
          <w:p w14:paraId="652FFA89" w14:textId="6D64F910" w:rsidR="00AD40B9" w:rsidRDefault="00AD40B9" w:rsidP="004B2057">
            <w:pPr>
              <w:pStyle w:val="western"/>
            </w:pPr>
            <w:r>
              <w:t>Das Produkt wird überprüft: Entsprich</w:t>
            </w:r>
            <w:r w:rsidR="00BF5555">
              <w:t>t</w:t>
            </w:r>
            <w:r>
              <w:t xml:space="preserve"> das Produkt den Sicherheitsanforderungen?</w:t>
            </w:r>
          </w:p>
        </w:tc>
      </w:tr>
    </w:tbl>
    <w:p w14:paraId="60D4D2D7" w14:textId="77777777" w:rsidR="00FA6EE7" w:rsidRPr="00B94F07" w:rsidRDefault="00FA6EE7" w:rsidP="00FA6EE7">
      <w:pPr>
        <w:pStyle w:val="berschrift1"/>
        <w:spacing w:after="120"/>
      </w:pPr>
      <w:r w:rsidRPr="00B94F07">
        <w:t xml:space="preserve">Fotografiere den QR-Code und löse </w:t>
      </w:r>
      <w:r>
        <w:t>das</w:t>
      </w:r>
      <w:r w:rsidRPr="00B94F07">
        <w:t xml:space="preserve"> Quiz:</w:t>
      </w:r>
    </w:p>
    <w:p w14:paraId="5FA96F6D" w14:textId="77777777" w:rsidR="00FA6EE7" w:rsidRPr="00B94F07" w:rsidRDefault="00FA6EE7" w:rsidP="00FA6EE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spacing w:after="0"/>
      </w:pPr>
      <w:r w:rsidRPr="003C049C">
        <w:t>https://forms.office.com/Pages/ShareFormPage.aspx?id=AkokVAb41UyTy6llfez7l_NzeA5oyahGrJxdOEVqsHNUOEZCSzc2UktNU0VaS1lJTURJR1Y0UzBIRi4u&amp;sharetoken=OPhHSKOqNRMC18s6gypa</w:t>
      </w:r>
      <w:r>
        <w:tab/>
      </w:r>
      <w:r>
        <w:tab/>
      </w:r>
      <w:r>
        <w:tab/>
      </w:r>
    </w:p>
    <w:p w14:paraId="022482F7" w14:textId="77777777" w:rsidR="00FA6EE7" w:rsidRDefault="00FA6EE7" w:rsidP="00FA6EE7">
      <w:r>
        <w:t>Erreichte Punkte: _____</w:t>
      </w:r>
    </w:p>
    <w:p w14:paraId="1CEE4D19" w14:textId="72CA9576" w:rsidR="009A019A" w:rsidRDefault="009A019A" w:rsidP="00FA6EE7"/>
    <w:sectPr w:rsidR="009A019A" w:rsidSect="00113FC6">
      <w:headerReference w:type="default" r:id="rId16"/>
      <w:footerReference w:type="default" r:id="rId17"/>
      <w:pgSz w:w="11906" w:h="16838"/>
      <w:pgMar w:top="1134" w:right="849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01FC" w14:textId="77777777" w:rsidR="00122BC1" w:rsidRDefault="00122BC1" w:rsidP="00733141">
      <w:r>
        <w:separator/>
      </w:r>
    </w:p>
  </w:endnote>
  <w:endnote w:type="continuationSeparator" w:id="0">
    <w:p w14:paraId="7CD75C7F" w14:textId="77777777" w:rsidR="00122BC1" w:rsidRDefault="00122BC1" w:rsidP="007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3265" w14:textId="7093635E" w:rsidR="00B009A7" w:rsidRPr="00025313" w:rsidRDefault="00FA6EE7" w:rsidP="00AE4637">
    <w:pPr>
      <w:pBdr>
        <w:top w:val="single" w:sz="4" w:space="1" w:color="000000"/>
      </w:pBdr>
      <w:tabs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B009A7" w:rsidRPr="00025313">
        <w:rPr>
          <w:rStyle w:val="FuzeileZchn"/>
          <w:rFonts w:ascii="Arial" w:hAnsi="Arial" w:cs="Arial"/>
          <w:color w:val="365F91" w:themeColor="accent1" w:themeShade="BF"/>
          <w:sz w:val="16"/>
          <w:szCs w:val="16"/>
          <w:lang w:val="en-US"/>
        </w:rPr>
        <w:t>www.easy4me.info</w:t>
      </w:r>
    </w:hyperlink>
    <w:r w:rsidR="00B009A7" w:rsidRPr="00025313">
      <w:rPr>
        <w:rFonts w:ascii="Arial" w:hAnsi="Arial" w:cs="Arial"/>
        <w:i/>
        <w:color w:val="365F91" w:themeColor="accent1" w:themeShade="BF"/>
        <w:sz w:val="16"/>
        <w:szCs w:val="16"/>
        <w:lang w:val="en-GB"/>
      </w:rPr>
      <w:t xml:space="preserve"> </w:t>
    </w:r>
    <w:r w:rsidR="00B009A7" w:rsidRPr="00025313">
      <w:rPr>
        <w:rFonts w:ascii="Arial" w:hAnsi="Arial" w:cs="Arial"/>
        <w:i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4353" w14:textId="77777777" w:rsidR="00122BC1" w:rsidRDefault="00122BC1" w:rsidP="00733141">
      <w:r>
        <w:separator/>
      </w:r>
    </w:p>
  </w:footnote>
  <w:footnote w:type="continuationSeparator" w:id="0">
    <w:p w14:paraId="0DBD210B" w14:textId="77777777" w:rsidR="00122BC1" w:rsidRDefault="00122BC1" w:rsidP="00733141">
      <w:r>
        <w:continuationSeparator/>
      </w:r>
    </w:p>
  </w:footnote>
  <w:footnote w:id="1">
    <w:p w14:paraId="5DD499C4" w14:textId="77777777" w:rsidR="00D21826" w:rsidRPr="00237DB2" w:rsidRDefault="00D21826" w:rsidP="00D21826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237DB2">
        <w:rPr>
          <w:lang w:val="de-AT"/>
        </w:rPr>
        <w:t xml:space="preserve"> </w:t>
      </w:r>
      <w:r>
        <w:rPr>
          <w:lang w:val="de-DE"/>
        </w:rPr>
        <w:t xml:space="preserve">Konformitätsprüfung: </w:t>
      </w:r>
      <w:r>
        <w:rPr>
          <w:rStyle w:val="hgkelc"/>
          <w:lang w:val="de-DE"/>
        </w:rPr>
        <w:t>Überprüfung eines Produktes auf Übereinstimmung mit den Sicherheitsanforderungen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72AA" w14:textId="2878D41A" w:rsidR="00B009A7" w:rsidRPr="0044638C" w:rsidRDefault="003F31C2" w:rsidP="0044638C">
    <w:pPr>
      <w:pBdr>
        <w:bottom w:val="single" w:sz="4" w:space="1" w:color="365F91" w:themeColor="accent1" w:themeShade="BF"/>
      </w:pBdr>
      <w:tabs>
        <w:tab w:val="left" w:pos="2275"/>
        <w:tab w:val="center" w:pos="5103"/>
        <w:tab w:val="left" w:pos="6115"/>
        <w:tab w:val="right" w:pos="10206"/>
      </w:tabs>
      <w:spacing w:after="240"/>
      <w:ind w:right="709"/>
      <w:rPr>
        <w:color w:val="365F91" w:themeColor="accent1" w:themeShade="BF"/>
        <w:sz w:val="28"/>
        <w:szCs w:val="28"/>
      </w:rPr>
    </w:pPr>
    <w:r>
      <w:rPr>
        <w:rFonts w:ascii="Arial" w:hAnsi="Arial" w:cs="Arial"/>
        <w:bCs/>
        <w:color w:val="365F91" w:themeColor="accent1" w:themeShade="BF"/>
        <w:sz w:val="28"/>
        <w:szCs w:val="28"/>
      </w:rPr>
      <w:t>3</w:t>
    </w:r>
    <w:r w:rsidR="00B009A7" w:rsidRPr="0044638C">
      <w:rPr>
        <w:rFonts w:ascii="Arial" w:hAnsi="Arial" w:cs="Arial"/>
        <w:bCs/>
        <w:color w:val="365F91" w:themeColor="accent1" w:themeShade="BF"/>
        <w:sz w:val="28"/>
        <w:szCs w:val="28"/>
      </w:rPr>
      <w:t xml:space="preserve"> </w:t>
    </w:r>
    <w:r w:rsidR="00B009A7">
      <w:rPr>
        <w:rFonts w:ascii="Arial" w:hAnsi="Arial" w:cs="Arial"/>
        <w:bCs/>
        <w:color w:val="365F91" w:themeColor="accent1" w:themeShade="BF"/>
        <w:sz w:val="28"/>
        <w:szCs w:val="28"/>
      </w:rPr>
      <w:t>–</w:t>
    </w:r>
    <w:r w:rsidR="00B009A7" w:rsidRPr="0044638C">
      <w:rPr>
        <w:rFonts w:ascii="Arial" w:hAnsi="Arial" w:cs="Arial"/>
        <w:bCs/>
        <w:color w:val="365F91" w:themeColor="accent1" w:themeShade="BF"/>
        <w:sz w:val="28"/>
        <w:szCs w:val="28"/>
      </w:rPr>
      <w:t xml:space="preserve"> </w:t>
    </w:r>
    <w:r w:rsidR="00B009A7">
      <w:rPr>
        <w:rFonts w:ascii="Arial" w:hAnsi="Arial" w:cs="Arial"/>
        <w:bCs/>
        <w:color w:val="365F91" w:themeColor="accent1" w:themeShade="BF"/>
        <w:sz w:val="28"/>
        <w:szCs w:val="28"/>
      </w:rPr>
      <w:t>Künstliche Intelligenz</w:t>
    </w:r>
    <w:r w:rsidR="00B009A7">
      <w:rPr>
        <w:rFonts w:ascii="Arial" w:hAnsi="Arial" w:cs="Arial"/>
        <w:bCs/>
        <w:color w:val="365F91" w:themeColor="accent1" w:themeShade="BF"/>
      </w:rPr>
      <w:tab/>
    </w:r>
    <w:r w:rsidR="00B009A7">
      <w:rPr>
        <w:rFonts w:ascii="Arial" w:hAnsi="Arial" w:cs="Arial"/>
        <w:bCs/>
        <w:color w:val="0033CC"/>
        <w:sz w:val="32"/>
        <w:szCs w:val="32"/>
      </w:rPr>
      <w:tab/>
    </w:r>
    <w:r w:rsidR="00B009A7">
      <w:rPr>
        <w:rFonts w:ascii="Arial" w:hAnsi="Arial" w:cs="Arial"/>
        <w:bCs/>
        <w:color w:val="0033CC"/>
        <w:sz w:val="32"/>
        <w:szCs w:val="32"/>
      </w:rPr>
      <w:tab/>
    </w:r>
    <w:r w:rsidR="00B009A7" w:rsidRPr="0044638C">
      <w:rPr>
        <w:color w:val="365F91" w:themeColor="accent1" w:themeShade="BF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268"/>
    <w:multiLevelType w:val="hybridMultilevel"/>
    <w:tmpl w:val="FFD2A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52A"/>
    <w:multiLevelType w:val="hybridMultilevel"/>
    <w:tmpl w:val="06F2B434"/>
    <w:lvl w:ilvl="0" w:tplc="157A65FC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83E02"/>
    <w:multiLevelType w:val="hybridMultilevel"/>
    <w:tmpl w:val="4CB4E70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B2976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0B53A2"/>
    <w:multiLevelType w:val="hybridMultilevel"/>
    <w:tmpl w:val="978EAC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6CA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A18DD"/>
    <w:multiLevelType w:val="hybridMultilevel"/>
    <w:tmpl w:val="1A14F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8E7"/>
    <w:multiLevelType w:val="hybridMultilevel"/>
    <w:tmpl w:val="7A545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604C"/>
    <w:multiLevelType w:val="hybridMultilevel"/>
    <w:tmpl w:val="47502192"/>
    <w:lvl w:ilvl="0" w:tplc="2B5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C52A5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1C52"/>
    <w:multiLevelType w:val="hybridMultilevel"/>
    <w:tmpl w:val="63D683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01AF1"/>
    <w:multiLevelType w:val="hybridMultilevel"/>
    <w:tmpl w:val="731A2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D7539"/>
    <w:multiLevelType w:val="hybridMultilevel"/>
    <w:tmpl w:val="B6F09BB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C5D72"/>
    <w:multiLevelType w:val="hybridMultilevel"/>
    <w:tmpl w:val="2EEA4C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C5A84"/>
    <w:multiLevelType w:val="multilevel"/>
    <w:tmpl w:val="7BDC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25E87"/>
    <w:multiLevelType w:val="hybridMultilevel"/>
    <w:tmpl w:val="6D96B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8348B"/>
    <w:multiLevelType w:val="hybridMultilevel"/>
    <w:tmpl w:val="F61E8B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C2909"/>
    <w:multiLevelType w:val="hybridMultilevel"/>
    <w:tmpl w:val="AB7C6750"/>
    <w:lvl w:ilvl="0" w:tplc="E7765984">
      <w:start w:val="1"/>
      <w:numFmt w:val="bullet"/>
      <w:pStyle w:val="Aufgab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9604F"/>
    <w:multiLevelType w:val="hybridMultilevel"/>
    <w:tmpl w:val="02EA42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C1919"/>
    <w:multiLevelType w:val="hybridMultilevel"/>
    <w:tmpl w:val="1D6E8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110D"/>
    <w:multiLevelType w:val="hybridMultilevel"/>
    <w:tmpl w:val="BAFCC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425AC"/>
    <w:multiLevelType w:val="multilevel"/>
    <w:tmpl w:val="D45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054D0"/>
    <w:multiLevelType w:val="hybridMultilevel"/>
    <w:tmpl w:val="DEA2B004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5531F"/>
    <w:multiLevelType w:val="hybridMultilevel"/>
    <w:tmpl w:val="F314D8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A6ADF"/>
    <w:multiLevelType w:val="hybridMultilevel"/>
    <w:tmpl w:val="729E7492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B04941"/>
    <w:multiLevelType w:val="hybridMultilevel"/>
    <w:tmpl w:val="01C8CD06"/>
    <w:lvl w:ilvl="0" w:tplc="0407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3057684"/>
    <w:multiLevelType w:val="hybridMultilevel"/>
    <w:tmpl w:val="7A661792"/>
    <w:lvl w:ilvl="0" w:tplc="A954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B61CB"/>
    <w:multiLevelType w:val="hybridMultilevel"/>
    <w:tmpl w:val="043845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0432B"/>
    <w:multiLevelType w:val="hybridMultilevel"/>
    <w:tmpl w:val="04905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66A82"/>
    <w:multiLevelType w:val="hybridMultilevel"/>
    <w:tmpl w:val="7488FF1E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42067B"/>
    <w:multiLevelType w:val="hybridMultilevel"/>
    <w:tmpl w:val="8368B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D91D3B"/>
    <w:multiLevelType w:val="multilevel"/>
    <w:tmpl w:val="409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7430C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528AB"/>
    <w:multiLevelType w:val="hybridMultilevel"/>
    <w:tmpl w:val="C7C66F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BF4"/>
    <w:multiLevelType w:val="hybridMultilevel"/>
    <w:tmpl w:val="D35E6F0E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B6E4A"/>
    <w:multiLevelType w:val="hybridMultilevel"/>
    <w:tmpl w:val="04963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7603"/>
    <w:multiLevelType w:val="hybridMultilevel"/>
    <w:tmpl w:val="4F4EFA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56135">
    <w:abstractNumId w:val="22"/>
  </w:num>
  <w:num w:numId="2" w16cid:durableId="796022870">
    <w:abstractNumId w:val="2"/>
  </w:num>
  <w:num w:numId="3" w16cid:durableId="1141921115">
    <w:abstractNumId w:val="8"/>
  </w:num>
  <w:num w:numId="4" w16cid:durableId="1978994662">
    <w:abstractNumId w:val="5"/>
  </w:num>
  <w:num w:numId="5" w16cid:durableId="929196116">
    <w:abstractNumId w:val="4"/>
  </w:num>
  <w:num w:numId="6" w16cid:durableId="1761873197">
    <w:abstractNumId w:val="11"/>
  </w:num>
  <w:num w:numId="7" w16cid:durableId="1585139831">
    <w:abstractNumId w:val="9"/>
  </w:num>
  <w:num w:numId="8" w16cid:durableId="1181315183">
    <w:abstractNumId w:val="25"/>
  </w:num>
  <w:num w:numId="9" w16cid:durableId="977875080">
    <w:abstractNumId w:val="36"/>
  </w:num>
  <w:num w:numId="10" w16cid:durableId="393893032">
    <w:abstractNumId w:val="17"/>
  </w:num>
  <w:num w:numId="11" w16cid:durableId="190539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9178261">
    <w:abstractNumId w:val="21"/>
  </w:num>
  <w:num w:numId="13" w16cid:durableId="1160541249">
    <w:abstractNumId w:val="3"/>
  </w:num>
  <w:num w:numId="14" w16cid:durableId="1993606780">
    <w:abstractNumId w:val="32"/>
  </w:num>
  <w:num w:numId="15" w16cid:durableId="866021160">
    <w:abstractNumId w:val="24"/>
  </w:num>
  <w:num w:numId="16" w16cid:durableId="1326401448">
    <w:abstractNumId w:val="10"/>
  </w:num>
  <w:num w:numId="17" w16cid:durableId="1732577633">
    <w:abstractNumId w:val="15"/>
  </w:num>
  <w:num w:numId="18" w16cid:durableId="1307007375">
    <w:abstractNumId w:val="12"/>
  </w:num>
  <w:num w:numId="19" w16cid:durableId="307393907">
    <w:abstractNumId w:val="30"/>
  </w:num>
  <w:num w:numId="20" w16cid:durableId="1713072549">
    <w:abstractNumId w:val="6"/>
  </w:num>
  <w:num w:numId="21" w16cid:durableId="1056778607">
    <w:abstractNumId w:val="1"/>
  </w:num>
  <w:num w:numId="22" w16cid:durableId="1364478386">
    <w:abstractNumId w:val="0"/>
  </w:num>
  <w:num w:numId="23" w16cid:durableId="739213050">
    <w:abstractNumId w:val="16"/>
  </w:num>
  <w:num w:numId="24" w16cid:durableId="328413978">
    <w:abstractNumId w:val="26"/>
  </w:num>
  <w:num w:numId="25" w16cid:durableId="822086132">
    <w:abstractNumId w:val="19"/>
  </w:num>
  <w:num w:numId="26" w16cid:durableId="1315331295">
    <w:abstractNumId w:val="18"/>
  </w:num>
  <w:num w:numId="27" w16cid:durableId="561798244">
    <w:abstractNumId w:val="27"/>
  </w:num>
  <w:num w:numId="28" w16cid:durableId="1142311615">
    <w:abstractNumId w:val="7"/>
  </w:num>
  <w:num w:numId="29" w16cid:durableId="1529758678">
    <w:abstractNumId w:val="34"/>
  </w:num>
  <w:num w:numId="30" w16cid:durableId="1112822702">
    <w:abstractNumId w:val="28"/>
  </w:num>
  <w:num w:numId="31" w16cid:durableId="1984919840">
    <w:abstractNumId w:val="35"/>
  </w:num>
  <w:num w:numId="32" w16cid:durableId="881788243">
    <w:abstractNumId w:val="14"/>
  </w:num>
  <w:num w:numId="33" w16cid:durableId="1933469291">
    <w:abstractNumId w:val="31"/>
  </w:num>
  <w:num w:numId="34" w16cid:durableId="895898362">
    <w:abstractNumId w:val="23"/>
  </w:num>
  <w:num w:numId="35" w16cid:durableId="1328630446">
    <w:abstractNumId w:val="29"/>
  </w:num>
  <w:num w:numId="36" w16cid:durableId="2019430573">
    <w:abstractNumId w:val="20"/>
  </w:num>
  <w:num w:numId="37" w16cid:durableId="1322545761">
    <w:abstractNumId w:val="33"/>
  </w:num>
  <w:num w:numId="38" w16cid:durableId="126944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F6"/>
    <w:rsid w:val="00012399"/>
    <w:rsid w:val="00013E03"/>
    <w:rsid w:val="00020A75"/>
    <w:rsid w:val="000252C9"/>
    <w:rsid w:val="00025313"/>
    <w:rsid w:val="00026F01"/>
    <w:rsid w:val="00031209"/>
    <w:rsid w:val="0003774F"/>
    <w:rsid w:val="00040661"/>
    <w:rsid w:val="0004301A"/>
    <w:rsid w:val="000438A8"/>
    <w:rsid w:val="00044877"/>
    <w:rsid w:val="000464CE"/>
    <w:rsid w:val="00046A05"/>
    <w:rsid w:val="00060EDD"/>
    <w:rsid w:val="00067A7A"/>
    <w:rsid w:val="00075625"/>
    <w:rsid w:val="00083332"/>
    <w:rsid w:val="000A4179"/>
    <w:rsid w:val="000A434B"/>
    <w:rsid w:val="000B204D"/>
    <w:rsid w:val="000E17DE"/>
    <w:rsid w:val="000F6AEB"/>
    <w:rsid w:val="0010255E"/>
    <w:rsid w:val="00113FC6"/>
    <w:rsid w:val="00115E3E"/>
    <w:rsid w:val="00115FAB"/>
    <w:rsid w:val="00120537"/>
    <w:rsid w:val="00122BC1"/>
    <w:rsid w:val="00134014"/>
    <w:rsid w:val="001378A0"/>
    <w:rsid w:val="00143815"/>
    <w:rsid w:val="00153521"/>
    <w:rsid w:val="00154C61"/>
    <w:rsid w:val="00170421"/>
    <w:rsid w:val="00183F1C"/>
    <w:rsid w:val="00186E9E"/>
    <w:rsid w:val="001B1FFD"/>
    <w:rsid w:val="001B4AA1"/>
    <w:rsid w:val="001B70B2"/>
    <w:rsid w:val="001D2814"/>
    <w:rsid w:val="001D4F6B"/>
    <w:rsid w:val="001F0638"/>
    <w:rsid w:val="002036AF"/>
    <w:rsid w:val="00224805"/>
    <w:rsid w:val="00244D7A"/>
    <w:rsid w:val="00246C59"/>
    <w:rsid w:val="00250E98"/>
    <w:rsid w:val="00253D97"/>
    <w:rsid w:val="00255765"/>
    <w:rsid w:val="00266444"/>
    <w:rsid w:val="00297F7C"/>
    <w:rsid w:val="002C562E"/>
    <w:rsid w:val="002E191D"/>
    <w:rsid w:val="002E325C"/>
    <w:rsid w:val="002E549C"/>
    <w:rsid w:val="002E5E47"/>
    <w:rsid w:val="00303652"/>
    <w:rsid w:val="0033523C"/>
    <w:rsid w:val="00337D47"/>
    <w:rsid w:val="003515AA"/>
    <w:rsid w:val="00351F5C"/>
    <w:rsid w:val="0036067C"/>
    <w:rsid w:val="0036330C"/>
    <w:rsid w:val="00380FBE"/>
    <w:rsid w:val="003858D0"/>
    <w:rsid w:val="00387224"/>
    <w:rsid w:val="003904D8"/>
    <w:rsid w:val="00395484"/>
    <w:rsid w:val="003A6187"/>
    <w:rsid w:val="003A63F9"/>
    <w:rsid w:val="003A6FA0"/>
    <w:rsid w:val="003B7BD3"/>
    <w:rsid w:val="003D733D"/>
    <w:rsid w:val="003E36F3"/>
    <w:rsid w:val="003F31C2"/>
    <w:rsid w:val="00406A13"/>
    <w:rsid w:val="0041161D"/>
    <w:rsid w:val="00412454"/>
    <w:rsid w:val="004140E8"/>
    <w:rsid w:val="00426B97"/>
    <w:rsid w:val="00434A8F"/>
    <w:rsid w:val="00435098"/>
    <w:rsid w:val="00435D1D"/>
    <w:rsid w:val="004366C9"/>
    <w:rsid w:val="00437E3B"/>
    <w:rsid w:val="0044638C"/>
    <w:rsid w:val="0045523D"/>
    <w:rsid w:val="00471E9F"/>
    <w:rsid w:val="00483780"/>
    <w:rsid w:val="00485F98"/>
    <w:rsid w:val="0049048F"/>
    <w:rsid w:val="004C361E"/>
    <w:rsid w:val="004C54F0"/>
    <w:rsid w:val="004D68C1"/>
    <w:rsid w:val="004E5A18"/>
    <w:rsid w:val="004F1E6B"/>
    <w:rsid w:val="0051035E"/>
    <w:rsid w:val="00514D35"/>
    <w:rsid w:val="00537397"/>
    <w:rsid w:val="005405E8"/>
    <w:rsid w:val="00542CBD"/>
    <w:rsid w:val="00560D93"/>
    <w:rsid w:val="005637E7"/>
    <w:rsid w:val="00566E47"/>
    <w:rsid w:val="00576B6B"/>
    <w:rsid w:val="00577547"/>
    <w:rsid w:val="00584778"/>
    <w:rsid w:val="005A2F8A"/>
    <w:rsid w:val="005B5457"/>
    <w:rsid w:val="005C110A"/>
    <w:rsid w:val="005C1197"/>
    <w:rsid w:val="005D565F"/>
    <w:rsid w:val="005D7351"/>
    <w:rsid w:val="005E0ACB"/>
    <w:rsid w:val="005E1302"/>
    <w:rsid w:val="00634CAE"/>
    <w:rsid w:val="00637F26"/>
    <w:rsid w:val="00646F30"/>
    <w:rsid w:val="0065664E"/>
    <w:rsid w:val="006639D5"/>
    <w:rsid w:val="0066525C"/>
    <w:rsid w:val="006666F4"/>
    <w:rsid w:val="00681DF8"/>
    <w:rsid w:val="006871D8"/>
    <w:rsid w:val="006938DA"/>
    <w:rsid w:val="006943BF"/>
    <w:rsid w:val="006C52C7"/>
    <w:rsid w:val="006C56B0"/>
    <w:rsid w:val="006D6A9B"/>
    <w:rsid w:val="006D6EB7"/>
    <w:rsid w:val="006D7B93"/>
    <w:rsid w:val="006E7458"/>
    <w:rsid w:val="00702D2A"/>
    <w:rsid w:val="007124E9"/>
    <w:rsid w:val="00724ABD"/>
    <w:rsid w:val="00733141"/>
    <w:rsid w:val="0074306B"/>
    <w:rsid w:val="0074335D"/>
    <w:rsid w:val="00776257"/>
    <w:rsid w:val="007B21AD"/>
    <w:rsid w:val="007C67B1"/>
    <w:rsid w:val="007D511A"/>
    <w:rsid w:val="007F204D"/>
    <w:rsid w:val="008115F4"/>
    <w:rsid w:val="00812F4E"/>
    <w:rsid w:val="00814666"/>
    <w:rsid w:val="00826528"/>
    <w:rsid w:val="00831071"/>
    <w:rsid w:val="00832C69"/>
    <w:rsid w:val="00835770"/>
    <w:rsid w:val="00835C6D"/>
    <w:rsid w:val="00855554"/>
    <w:rsid w:val="00860FA3"/>
    <w:rsid w:val="00881149"/>
    <w:rsid w:val="00891411"/>
    <w:rsid w:val="008964B0"/>
    <w:rsid w:val="008B0C14"/>
    <w:rsid w:val="008D5B04"/>
    <w:rsid w:val="008E0AD4"/>
    <w:rsid w:val="008E3D0B"/>
    <w:rsid w:val="008E3D90"/>
    <w:rsid w:val="00905B73"/>
    <w:rsid w:val="00910B33"/>
    <w:rsid w:val="00917EA7"/>
    <w:rsid w:val="009206B7"/>
    <w:rsid w:val="00924205"/>
    <w:rsid w:val="00926F30"/>
    <w:rsid w:val="00927D39"/>
    <w:rsid w:val="00930534"/>
    <w:rsid w:val="00935F51"/>
    <w:rsid w:val="00937377"/>
    <w:rsid w:val="00937B20"/>
    <w:rsid w:val="00941A2E"/>
    <w:rsid w:val="00941D85"/>
    <w:rsid w:val="009649A4"/>
    <w:rsid w:val="009708D4"/>
    <w:rsid w:val="0097586B"/>
    <w:rsid w:val="00991879"/>
    <w:rsid w:val="00996DE0"/>
    <w:rsid w:val="00996E1A"/>
    <w:rsid w:val="009A019A"/>
    <w:rsid w:val="009A1850"/>
    <w:rsid w:val="009A3A2B"/>
    <w:rsid w:val="009A40F7"/>
    <w:rsid w:val="009A7018"/>
    <w:rsid w:val="009B085E"/>
    <w:rsid w:val="009B11CC"/>
    <w:rsid w:val="009B27C7"/>
    <w:rsid w:val="009B6345"/>
    <w:rsid w:val="009C22BC"/>
    <w:rsid w:val="009E0248"/>
    <w:rsid w:val="009E5866"/>
    <w:rsid w:val="00A07135"/>
    <w:rsid w:val="00A1162C"/>
    <w:rsid w:val="00A128D7"/>
    <w:rsid w:val="00A21053"/>
    <w:rsid w:val="00A21FB9"/>
    <w:rsid w:val="00A24570"/>
    <w:rsid w:val="00A42D23"/>
    <w:rsid w:val="00A7097E"/>
    <w:rsid w:val="00A738BD"/>
    <w:rsid w:val="00A824DF"/>
    <w:rsid w:val="00AA6A67"/>
    <w:rsid w:val="00AB2289"/>
    <w:rsid w:val="00AC0C6E"/>
    <w:rsid w:val="00AC3439"/>
    <w:rsid w:val="00AD40B9"/>
    <w:rsid w:val="00AD7CFE"/>
    <w:rsid w:val="00AE1A79"/>
    <w:rsid w:val="00AE4637"/>
    <w:rsid w:val="00AF758C"/>
    <w:rsid w:val="00B009A7"/>
    <w:rsid w:val="00B018C1"/>
    <w:rsid w:val="00B0611C"/>
    <w:rsid w:val="00B071A2"/>
    <w:rsid w:val="00B17E6C"/>
    <w:rsid w:val="00B20F37"/>
    <w:rsid w:val="00B250CD"/>
    <w:rsid w:val="00B321C8"/>
    <w:rsid w:val="00B369BA"/>
    <w:rsid w:val="00BA33CF"/>
    <w:rsid w:val="00BA484D"/>
    <w:rsid w:val="00BA55BE"/>
    <w:rsid w:val="00BB107D"/>
    <w:rsid w:val="00BD2CF3"/>
    <w:rsid w:val="00BD3B53"/>
    <w:rsid w:val="00BD61AB"/>
    <w:rsid w:val="00BD7241"/>
    <w:rsid w:val="00BE4F1D"/>
    <w:rsid w:val="00BE6F60"/>
    <w:rsid w:val="00BF2E97"/>
    <w:rsid w:val="00BF483E"/>
    <w:rsid w:val="00BF5555"/>
    <w:rsid w:val="00C011E3"/>
    <w:rsid w:val="00C02848"/>
    <w:rsid w:val="00C113FB"/>
    <w:rsid w:val="00C3075F"/>
    <w:rsid w:val="00C42B01"/>
    <w:rsid w:val="00C445F6"/>
    <w:rsid w:val="00C4526E"/>
    <w:rsid w:val="00C46EAB"/>
    <w:rsid w:val="00C55EC8"/>
    <w:rsid w:val="00C55F1A"/>
    <w:rsid w:val="00C82FB6"/>
    <w:rsid w:val="00C8762D"/>
    <w:rsid w:val="00C92E63"/>
    <w:rsid w:val="00C95C80"/>
    <w:rsid w:val="00C96475"/>
    <w:rsid w:val="00CA41D8"/>
    <w:rsid w:val="00CB19A2"/>
    <w:rsid w:val="00CB1F72"/>
    <w:rsid w:val="00CC4D78"/>
    <w:rsid w:val="00CC77FE"/>
    <w:rsid w:val="00CD755B"/>
    <w:rsid w:val="00CD7C55"/>
    <w:rsid w:val="00CE1142"/>
    <w:rsid w:val="00CF76CC"/>
    <w:rsid w:val="00D004B8"/>
    <w:rsid w:val="00D20693"/>
    <w:rsid w:val="00D21826"/>
    <w:rsid w:val="00D21FD3"/>
    <w:rsid w:val="00D27F3F"/>
    <w:rsid w:val="00D307FB"/>
    <w:rsid w:val="00D322A3"/>
    <w:rsid w:val="00D3507A"/>
    <w:rsid w:val="00D44124"/>
    <w:rsid w:val="00D57A77"/>
    <w:rsid w:val="00D60FD4"/>
    <w:rsid w:val="00D86195"/>
    <w:rsid w:val="00DA2E11"/>
    <w:rsid w:val="00DB779C"/>
    <w:rsid w:val="00DD5673"/>
    <w:rsid w:val="00DD7123"/>
    <w:rsid w:val="00DE0E0A"/>
    <w:rsid w:val="00DE23DB"/>
    <w:rsid w:val="00DE438A"/>
    <w:rsid w:val="00DF17D3"/>
    <w:rsid w:val="00E01A19"/>
    <w:rsid w:val="00E03B69"/>
    <w:rsid w:val="00E17D81"/>
    <w:rsid w:val="00E2745E"/>
    <w:rsid w:val="00E41D4B"/>
    <w:rsid w:val="00E6046A"/>
    <w:rsid w:val="00E7005A"/>
    <w:rsid w:val="00E774D5"/>
    <w:rsid w:val="00E77D68"/>
    <w:rsid w:val="00E853E2"/>
    <w:rsid w:val="00E92D38"/>
    <w:rsid w:val="00EB03AD"/>
    <w:rsid w:val="00EB513C"/>
    <w:rsid w:val="00EC4035"/>
    <w:rsid w:val="00ED0001"/>
    <w:rsid w:val="00ED205F"/>
    <w:rsid w:val="00ED274E"/>
    <w:rsid w:val="00ED306D"/>
    <w:rsid w:val="00ED621E"/>
    <w:rsid w:val="00F066EB"/>
    <w:rsid w:val="00F1304A"/>
    <w:rsid w:val="00F20F80"/>
    <w:rsid w:val="00F36F69"/>
    <w:rsid w:val="00F450F5"/>
    <w:rsid w:val="00F46130"/>
    <w:rsid w:val="00F52455"/>
    <w:rsid w:val="00F532DE"/>
    <w:rsid w:val="00F63B6A"/>
    <w:rsid w:val="00F73052"/>
    <w:rsid w:val="00F7411D"/>
    <w:rsid w:val="00F74AD0"/>
    <w:rsid w:val="00F77752"/>
    <w:rsid w:val="00F82DA3"/>
    <w:rsid w:val="00F82E13"/>
    <w:rsid w:val="00FA6EE7"/>
    <w:rsid w:val="00FC5E9E"/>
    <w:rsid w:val="00FD0237"/>
    <w:rsid w:val="00FD51A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D25F9"/>
  <w15:docId w15:val="{615EA17B-3E65-4D89-905C-DE0F649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14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F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F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F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52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523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D4F6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5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700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005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CB1F72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E4637"/>
    <w:rPr>
      <w:sz w:val="24"/>
      <w:szCs w:val="24"/>
      <w:lang w:val="de-DE" w:eastAsia="de-DE"/>
    </w:rPr>
  </w:style>
  <w:style w:type="paragraph" w:customStyle="1" w:styleId="MerktextblauerKasten">
    <w:name w:val="Merktext_blauer_Kasten"/>
    <w:basedOn w:val="Standard"/>
    <w:rsid w:val="00B071A2"/>
    <w:pPr>
      <w:pBdr>
        <w:top w:val="single" w:sz="4" w:space="4" w:color="92CDDC" w:themeColor="accent5" w:themeTint="99"/>
        <w:left w:val="single" w:sz="4" w:space="4" w:color="92CDDC" w:themeColor="accent5" w:themeTint="99"/>
        <w:bottom w:val="single" w:sz="4" w:space="4" w:color="92CDDC" w:themeColor="accent5" w:themeTint="99"/>
        <w:right w:val="single" w:sz="4" w:space="4" w:color="92CDDC" w:themeColor="accent5" w:themeTint="99"/>
      </w:pBdr>
      <w:shd w:val="clear" w:color="auto" w:fill="B6DDE8" w:themeFill="accent5" w:themeFillTint="66"/>
    </w:pPr>
    <w:rPr>
      <w:szCs w:val="20"/>
    </w:rPr>
  </w:style>
  <w:style w:type="paragraph" w:customStyle="1" w:styleId="FormatvorlageKopfzeileKursiv">
    <w:name w:val="Formatvorlage Kopfzeile + Kursiv"/>
    <w:basedOn w:val="Standard"/>
    <w:rsid w:val="00B071A2"/>
    <w:rPr>
      <w:i/>
      <w:iCs/>
    </w:rPr>
  </w:style>
  <w:style w:type="character" w:customStyle="1" w:styleId="fettkursiv">
    <w:name w:val="fett_kursiv"/>
    <w:basedOn w:val="Absatz-Standardschriftart"/>
    <w:uiPriority w:val="1"/>
    <w:rsid w:val="00E41D4B"/>
    <w:rPr>
      <w:rFonts w:asciiTheme="minorHAnsi" w:hAnsiTheme="minorHAnsi" w:cs="Arial"/>
      <w:b/>
      <w:bCs/>
      <w:i/>
    </w:rPr>
  </w:style>
  <w:style w:type="character" w:customStyle="1" w:styleId="Hilfetext">
    <w:name w:val="Hilfetext"/>
    <w:basedOn w:val="Absatz-Standardschriftart"/>
    <w:uiPriority w:val="1"/>
    <w:rsid w:val="00BB107D"/>
    <w:rPr>
      <w:rFonts w:asciiTheme="minorHAnsi" w:hAnsiTheme="minorHAnsi"/>
      <w:i/>
      <w:color w:val="365F91" w:themeColor="accent1" w:themeShade="BF"/>
      <w:sz w:val="22"/>
    </w:rPr>
  </w:style>
  <w:style w:type="paragraph" w:styleId="Listenabsatz">
    <w:name w:val="List Paragraph"/>
    <w:basedOn w:val="Standard"/>
    <w:uiPriority w:val="34"/>
    <w:qFormat/>
    <w:rsid w:val="00D3507A"/>
    <w:pPr>
      <w:ind w:left="720"/>
      <w:contextualSpacing/>
    </w:pPr>
  </w:style>
  <w:style w:type="paragraph" w:customStyle="1" w:styleId="Aufgabe">
    <w:name w:val="Aufgabe"/>
    <w:basedOn w:val="Listenabsatz"/>
    <w:rsid w:val="00D3507A"/>
    <w:pPr>
      <w:numPr>
        <w:numId w:val="2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51F5C"/>
    <w:pPr>
      <w:spacing w:line="240" w:lineRule="auto"/>
    </w:pPr>
    <w:rPr>
      <w:b/>
      <w:bCs/>
      <w:smallCaps/>
      <w:color w:val="1F497D" w:themeColor="text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B6B"/>
    <w:rPr>
      <w:color w:val="605E5C"/>
      <w:shd w:val="clear" w:color="auto" w:fill="E1DFDD"/>
    </w:rPr>
  </w:style>
  <w:style w:type="character" w:customStyle="1" w:styleId="epname">
    <w:name w:val="ep_name"/>
    <w:basedOn w:val="Absatz-Standardschriftart"/>
    <w:rsid w:val="008E3D90"/>
  </w:style>
  <w:style w:type="character" w:customStyle="1" w:styleId="epicon">
    <w:name w:val="ep_icon"/>
    <w:basedOn w:val="Absatz-Standardschriftart"/>
    <w:rsid w:val="008E3D90"/>
  </w:style>
  <w:style w:type="character" w:customStyle="1" w:styleId="berschrift1Zchn">
    <w:name w:val="Überschrift 1 Zchn"/>
    <w:basedOn w:val="Absatz-Standardschriftart"/>
    <w:link w:val="berschrift1"/>
    <w:uiPriority w:val="9"/>
    <w:rsid w:val="00351F5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F5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F5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F5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F5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F5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351F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51F5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F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F5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51F5C"/>
    <w:rPr>
      <w:b/>
      <w:bCs/>
    </w:rPr>
  </w:style>
  <w:style w:type="character" w:styleId="Hervorhebung">
    <w:name w:val="Emphasis"/>
    <w:basedOn w:val="Absatz-Standardschriftart"/>
    <w:uiPriority w:val="20"/>
    <w:qFormat/>
    <w:rsid w:val="00351F5C"/>
    <w:rPr>
      <w:i/>
      <w:iCs/>
    </w:rPr>
  </w:style>
  <w:style w:type="paragraph" w:styleId="KeinLeerraum">
    <w:name w:val="No Spacing"/>
    <w:uiPriority w:val="1"/>
    <w:qFormat/>
    <w:rsid w:val="00351F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51F5C"/>
    <w:pPr>
      <w:spacing w:before="120" w:after="120"/>
      <w:ind w:left="720"/>
    </w:pPr>
    <w:rPr>
      <w:color w:val="1F497D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351F5C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F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F5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51F5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51F5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51F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351F5C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351F5C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F5C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21826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826"/>
    <w:rPr>
      <w:rFonts w:eastAsiaTheme="minorHAnsi"/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21826"/>
    <w:rPr>
      <w:vertAlign w:val="superscript"/>
    </w:rPr>
  </w:style>
  <w:style w:type="character" w:customStyle="1" w:styleId="hgkelc">
    <w:name w:val="hgkelc"/>
    <w:basedOn w:val="Absatz-Standardschriftart"/>
    <w:rsid w:val="00D21826"/>
  </w:style>
  <w:style w:type="paragraph" w:customStyle="1" w:styleId="western">
    <w:name w:val="western"/>
    <w:basedOn w:val="Standard"/>
    <w:rsid w:val="00255765"/>
    <w:pPr>
      <w:spacing w:before="100" w:beforeAutospacing="1" w:after="119" w:line="284" w:lineRule="atLeast"/>
    </w:pPr>
    <w:rPr>
      <w:rFonts w:ascii="Carlito" w:eastAsia="Times New Roman" w:hAnsi="Carlito" w:cs="Carlito"/>
      <w:sz w:val="22"/>
      <w:szCs w:val="22"/>
      <w:lang w:val="de-DE" w:eastAsia="de-DE"/>
    </w:rPr>
  </w:style>
  <w:style w:type="paragraph" w:customStyle="1" w:styleId="begriff-western">
    <w:name w:val="begriff-western"/>
    <w:basedOn w:val="Standard"/>
    <w:rsid w:val="00255765"/>
    <w:pPr>
      <w:spacing w:before="100" w:beforeAutospacing="1" w:after="119" w:line="284" w:lineRule="atLeast"/>
    </w:pPr>
    <w:rPr>
      <w:rFonts w:ascii="Times New Roman" w:eastAsia="Times New Roman" w:hAnsi="Times New Roman" w:cs="Times New Roman"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CC4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7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4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6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5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6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3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8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303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7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9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6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54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8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34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6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0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3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7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5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6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3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6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9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8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0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7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9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5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6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72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5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0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4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2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3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6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9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8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5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6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9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1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0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4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9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7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9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2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1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0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7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3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2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94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1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7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0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1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ission.europa.eu/strategy-and-policy/priorities-2019-2024/europe-fit-digital-age/excellence-and-trust-artificial-intelligence_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ission.europa.eu/strategy-and-policy/priorities-2019-2024/europe-fit-digital-age/excellence-and-trust-artificial-intelligence_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uroparl.europa.eu/pdfs/news/expert/2024/3/press_release/20240308IPR19015/20240308IPR19015_de.pdf" TargetMode="External"/><Relationship Id="rId10" Type="http://schemas.openxmlformats.org/officeDocument/2006/relationships/hyperlink" Target="https://commission.europa.eu/strategy-and-policy/priorities-2019-2024/europe-fit-digital-age/excellence-and-trust-artificial-intelligence_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doodles/celebrating-johann-sebastian-ba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p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D1F2D-7119-41DB-8BCE-214504024125}">
  <ds:schemaRefs>
    <ds:schemaRef ds:uri="90dcfa79-2d89-47ef-bc80-866a5b3e3183"/>
    <ds:schemaRef ds:uri="8baa7261-70d0-45ca-b925-0e0e2c0f4054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ED46B0-BC2D-449A-97B2-8568E0726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0FAEC-330F-407C-985C-0060EA35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pp.dot</Template>
  <TotalTime>0</TotalTime>
  <Pages>4</Pages>
  <Words>729</Words>
  <Characters>5743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Übung 1:</vt:lpstr>
      <vt:lpstr>    Vertrauensbildung durch ersten KI-Rechtsrahmen </vt:lpstr>
      <vt:lpstr>        Neue Vorschriften für Anbieter von KI-Systemen mit hohem Risiko</vt:lpstr>
      <vt:lpstr>Fotografiere den QR-Code und löse das Quiz:</vt:lpstr>
    </vt:vector>
  </TitlesOfParts>
  <Company/>
  <LinksUpToDate>false</LinksUpToDate>
  <CharactersWithSpaces>6460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Easy4me</dc:creator>
  <cp:lastModifiedBy>Alois Klotz</cp:lastModifiedBy>
  <cp:revision>3</cp:revision>
  <cp:lastPrinted>2024-07-28T09:50:00Z</cp:lastPrinted>
  <dcterms:created xsi:type="dcterms:W3CDTF">2024-07-28T10:56:00Z</dcterms:created>
  <dcterms:modified xsi:type="dcterms:W3CDTF">2024-07-28T10:56:00Z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