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AEA" w:rsidRDefault="00A13FDD" w:rsidP="00A0120C">
      <w:r w:rsidRPr="00A13FDD">
        <w:t>Farbmodelle</w:t>
      </w:r>
    </w:p>
    <w:p w:rsidR="00A13FDD" w:rsidRDefault="00A13FDD" w:rsidP="00A0120C">
      <w:r>
        <w:t xml:space="preserve">Licht besteht aus elektrischen Wellen. Die Wellenlänge bzw. die Frequenz der Lichtwelle bestimmt die Farbe des Lichts. </w:t>
      </w:r>
    </w:p>
    <w:p w:rsidR="00A13FDD" w:rsidRDefault="00A13FDD" w:rsidP="00D67D76">
      <w:r>
        <w:t xml:space="preserve">Der Mensch hat zur Farberkennung drei verschiedene Farbrezeptoren, </w:t>
      </w:r>
      <w:r w:rsidR="009D57C9">
        <w:br/>
      </w:r>
      <w:r>
        <w:t xml:space="preserve">die Zapfen, die unterschiedliche Empfindlichkeit für Wellenlängen aufweisen. Dadurch kann der Mensch verschiedene Farben unterscheiden.  </w:t>
      </w:r>
    </w:p>
    <w:p w:rsidR="00A13FDD" w:rsidRDefault="00A13FDD" w:rsidP="00A13FDD">
      <w:r>
        <w:t>Man unterscheidet verschiedene Farbmodelle:</w:t>
      </w:r>
      <w:r w:rsidRPr="00A13FDD">
        <w:rPr>
          <w:noProof/>
          <w:lang w:eastAsia="de-AT"/>
        </w:rPr>
        <w:t xml:space="preserve"> </w:t>
      </w:r>
    </w:p>
    <w:p w:rsidR="00A13FDD" w:rsidRDefault="00A13FDD" w:rsidP="00A13FDD">
      <w:pPr>
        <w:pStyle w:val="berschrift1"/>
      </w:pPr>
      <w:bookmarkStart w:id="0" w:name="_GoBack"/>
      <w:bookmarkEnd w:id="0"/>
      <w:r>
        <w:t>RGB-Farbmodell</w:t>
      </w:r>
    </w:p>
    <w:p w:rsidR="00A13FDD" w:rsidRDefault="00A13FDD" w:rsidP="00A13FDD">
      <w:r>
        <w:t xml:space="preserve">Im RGB-Farbmodell (RGB: </w:t>
      </w:r>
      <w:proofErr w:type="spellStart"/>
      <w:r w:rsidR="00A0120C">
        <w:t>Red</w:t>
      </w:r>
      <w:proofErr w:type="spellEnd"/>
      <w:r>
        <w:t xml:space="preserve">, </w:t>
      </w:r>
      <w:r w:rsidR="00A0120C">
        <w:t>Green</w:t>
      </w:r>
      <w:r>
        <w:t xml:space="preserve">, </w:t>
      </w:r>
      <w:r w:rsidR="00A0120C">
        <w:t>Blue</w:t>
      </w:r>
      <w:r>
        <w:t xml:space="preserve">) werden Farben durch Mischen der drei Grundfarben </w:t>
      </w:r>
      <w:proofErr w:type="spellStart"/>
      <w:r w:rsidR="00A0120C">
        <w:t>Red</w:t>
      </w:r>
      <w:proofErr w:type="spellEnd"/>
      <w:r>
        <w:t xml:space="preserve">, </w:t>
      </w:r>
      <w:r w:rsidR="00A0120C">
        <w:t>Green</w:t>
      </w:r>
      <w:r>
        <w:t xml:space="preserve"> und </w:t>
      </w:r>
      <w:r w:rsidR="00A0120C">
        <w:t>Blue</w:t>
      </w:r>
      <w:r>
        <w:t xml:space="preserve"> dargestellt. </w:t>
      </w:r>
    </w:p>
    <w:p w:rsidR="00EC39FD" w:rsidRDefault="00EC39FD" w:rsidP="00A13FDD"/>
    <w:p w:rsidR="00A13FDD" w:rsidRDefault="00A13FDD" w:rsidP="00A13FDD">
      <w:r w:rsidRPr="00A13FDD">
        <w:rPr>
          <w:noProof/>
          <w:lang w:val="de-DE" w:eastAsia="de-DE"/>
        </w:rPr>
        <w:drawing>
          <wp:anchor distT="0" distB="0" distL="114300" distR="114300" simplePos="0" relativeHeight="251659264" behindDoc="0" locked="0" layoutInCell="1" allowOverlap="1" wp14:anchorId="09E299B2" wp14:editId="552EFFB4">
            <wp:simplePos x="0" y="0"/>
            <wp:positionH relativeFrom="margin">
              <wp:posOffset>4027170</wp:posOffset>
            </wp:positionH>
            <wp:positionV relativeFrom="paragraph">
              <wp:posOffset>614321</wp:posOffset>
            </wp:positionV>
            <wp:extent cx="1725930" cy="1459865"/>
            <wp:effectExtent l="0" t="0" r="7620"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5930" cy="1459865"/>
                    </a:xfrm>
                    <a:prstGeom prst="rect">
                      <a:avLst/>
                    </a:prstGeom>
                  </pic:spPr>
                </pic:pic>
              </a:graphicData>
            </a:graphic>
            <wp14:sizeRelH relativeFrom="margin">
              <wp14:pctWidth>0</wp14:pctWidth>
            </wp14:sizeRelH>
            <wp14:sizeRelV relativeFrom="margin">
              <wp14:pctHeight>0</wp14:pctHeight>
            </wp14:sizeRelV>
          </wp:anchor>
        </w:drawing>
      </w:r>
      <w:r>
        <w:t xml:space="preserve">Man kann sich die Farbkreise im Bild rechts als drei Scheinwerfer vorstellen, die eine rote, eine grüne und eine blaue Kreisfläche an die Wand projizieren. Dort wo alle drei Farben übereinander liegen, ergibt sich Weiß. Die Addition von </w:t>
      </w:r>
      <w:proofErr w:type="spellStart"/>
      <w:r w:rsidR="00A0120C">
        <w:t>Red</w:t>
      </w:r>
      <w:proofErr w:type="spellEnd"/>
      <w:r>
        <w:t xml:space="preserve"> und </w:t>
      </w:r>
      <w:r w:rsidR="00A0120C">
        <w:t>Green</w:t>
      </w:r>
      <w:r>
        <w:t xml:space="preserve"> ergibt die Farbe Gelb etc.</w:t>
      </w:r>
      <w:r w:rsidRPr="00A13FDD">
        <w:rPr>
          <w:noProof/>
          <w:lang w:eastAsia="de-AT"/>
        </w:rPr>
        <w:t xml:space="preserve"> </w:t>
      </w:r>
    </w:p>
    <w:p w:rsidR="00A13FDD" w:rsidRDefault="00A13FDD" w:rsidP="00A13FDD">
      <w:r>
        <w:t>Pro Farbe stehen 256 Helligkeitsstufen zur Verfügung. Ist jede Farbe auf maximale Helligkeit (255) eingestellt, so ergibt sich die Farbe Weiß, bei einer Einstellung von 0 erhält man Schwarz.</w:t>
      </w:r>
    </w:p>
    <w:p w:rsidR="00A13FDD" w:rsidRDefault="00A13FDD" w:rsidP="00A13FDD">
      <w:r>
        <w:t xml:space="preserve">Farbmonitore verwenden das RGB-Farbmodell. Für jeden Bildpunkt stehen drei verschiedenfarbige Pixel zur Verfügung, deren </w:t>
      </w:r>
      <w:proofErr w:type="spellStart"/>
      <w:r>
        <w:t>Leuchtstär</w:t>
      </w:r>
      <w:r w:rsidR="00EC39FD">
        <w:t>c</w:t>
      </w:r>
      <w:r>
        <w:t>ke</w:t>
      </w:r>
      <w:proofErr w:type="spellEnd"/>
      <w:r>
        <w:t xml:space="preserve"> je nach erwünschter Farbe geändert wird.</w:t>
      </w:r>
    </w:p>
    <w:p w:rsidR="00D654F7" w:rsidRPr="00D654F7" w:rsidRDefault="00D654F7" w:rsidP="00D654F7">
      <w:r w:rsidRPr="00D654F7">
        <w:t>Das Bild rechts zeigt eine Detailaufnahme eines Fernsehers.</w:t>
      </w:r>
    </w:p>
    <w:p w:rsidR="00A13FDD" w:rsidRDefault="00A13FDD" w:rsidP="00A13FDD">
      <w:pPr>
        <w:pStyle w:val="berschrift1"/>
      </w:pPr>
      <w:r>
        <w:t>CMYK – Farbmodell</w:t>
      </w:r>
    </w:p>
    <w:p w:rsidR="00A13FDD" w:rsidRDefault="00A13FDD" w:rsidP="00A13FDD">
      <w:r w:rsidRPr="00A13FDD">
        <w:rPr>
          <w:noProof/>
          <w:lang w:val="de-DE" w:eastAsia="de-DE"/>
        </w:rPr>
        <w:drawing>
          <wp:anchor distT="0" distB="0" distL="114300" distR="114300" simplePos="0" relativeHeight="251660288" behindDoc="0" locked="0" layoutInCell="1" allowOverlap="1" wp14:anchorId="4D3CA76C" wp14:editId="2AEFBEF1">
            <wp:simplePos x="0" y="0"/>
            <wp:positionH relativeFrom="margin">
              <wp:align>right</wp:align>
            </wp:positionH>
            <wp:positionV relativeFrom="paragraph">
              <wp:posOffset>6819</wp:posOffset>
            </wp:positionV>
            <wp:extent cx="1795145" cy="1725930"/>
            <wp:effectExtent l="0" t="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5145" cy="1725930"/>
                    </a:xfrm>
                    <a:prstGeom prst="rect">
                      <a:avLst/>
                    </a:prstGeom>
                  </pic:spPr>
                </pic:pic>
              </a:graphicData>
            </a:graphic>
          </wp:anchor>
        </w:drawing>
      </w:r>
      <w:r>
        <w:t xml:space="preserve">CMYK steht für die Farben Cyan, Magenta, Yellow und Schwarz (Key). Diese Farben stehen für Druckfarben und ihr Anteil wird in Prozent von 0 bis 100 % angegeben. </w:t>
      </w:r>
    </w:p>
    <w:p w:rsidR="00A13FDD" w:rsidRDefault="00A13FDD" w:rsidP="00A13FDD">
      <w:r>
        <w:t xml:space="preserve">Das CMYK-Farbmodell ist ein subtraktives Farbmodell: die im Bild rechts gezeigten Farbscheiben kann man sich als bunte Filterscheiben vor einem weißen beleuchteten Hintergrund vorstellen. </w:t>
      </w:r>
    </w:p>
    <w:p w:rsidR="00A13FDD" w:rsidRDefault="00A13FDD" w:rsidP="00A13FDD">
      <w:r>
        <w:t xml:space="preserve">Die Mischung der Farben Cyan, Magenta, Yellow ergibt nur theoretisch Schwarz, in der Praxis wird </w:t>
      </w:r>
      <w:r w:rsidR="00D67D76">
        <w:t>i</w:t>
      </w:r>
      <w:r>
        <w:t>m Druckprozess Schwarz (Key) hinzugefügt. Dabei wird zusätzlich noch ein besserer Kontrast erzielt.</w:t>
      </w:r>
    </w:p>
    <w:p w:rsidR="00A13FDD" w:rsidRDefault="00A13FDD" w:rsidP="00A13FDD">
      <w:r>
        <w:t>Alle Farbdrucker haben mindestens CMY-Farben und Schwarz. Jeder Druckvorgang eines Bildes im RGB-Farbmodell erfordert vor dem Ausdruck eine Umrechnung in das CMYK-Farbmodell.</w:t>
      </w:r>
    </w:p>
    <w:p w:rsidR="00A13FDD" w:rsidRDefault="00A13FDD" w:rsidP="00A13FDD">
      <w:pPr>
        <w:pStyle w:val="berschrift1"/>
      </w:pPr>
      <w:r>
        <w:lastRenderedPageBreak/>
        <w:t>HSV – Farbmodell</w:t>
      </w:r>
    </w:p>
    <w:p w:rsidR="00A13FDD" w:rsidRDefault="00A13FDD" w:rsidP="00A13FDD">
      <w:r w:rsidRPr="00A13FDD">
        <w:rPr>
          <w:noProof/>
          <w:lang w:val="de-DE" w:eastAsia="de-DE"/>
        </w:rPr>
        <w:drawing>
          <wp:anchor distT="0" distB="0" distL="114300" distR="114300" simplePos="0" relativeHeight="251661312" behindDoc="0" locked="0" layoutInCell="1" allowOverlap="1" wp14:anchorId="458444C7" wp14:editId="7E4F60BA">
            <wp:simplePos x="0" y="0"/>
            <wp:positionH relativeFrom="margin">
              <wp:posOffset>3572510</wp:posOffset>
            </wp:positionH>
            <wp:positionV relativeFrom="paragraph">
              <wp:posOffset>4445</wp:posOffset>
            </wp:positionV>
            <wp:extent cx="2186305" cy="2186305"/>
            <wp:effectExtent l="0" t="0" r="444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86305" cy="2186305"/>
                    </a:xfrm>
                    <a:prstGeom prst="rect">
                      <a:avLst/>
                    </a:prstGeom>
                  </pic:spPr>
                </pic:pic>
              </a:graphicData>
            </a:graphic>
            <wp14:sizeRelH relativeFrom="margin">
              <wp14:pctWidth>0</wp14:pctWidth>
            </wp14:sizeRelH>
            <wp14:sizeRelV relativeFrom="margin">
              <wp14:pctHeight>0</wp14:pctHeight>
            </wp14:sizeRelV>
          </wp:anchor>
        </w:drawing>
      </w:r>
      <w:r>
        <w:t xml:space="preserve">Im HSV-Farbraum bestimmt man eine Farbe mit Hilfe des </w:t>
      </w:r>
      <w:r w:rsidRPr="00A13FDD">
        <w:rPr>
          <w:rStyle w:val="Fett"/>
        </w:rPr>
        <w:t>Farbwerts</w:t>
      </w:r>
      <w:r>
        <w:t xml:space="preserve"> (englisch </w:t>
      </w:r>
      <w:proofErr w:type="spellStart"/>
      <w:r>
        <w:t>hue</w:t>
      </w:r>
      <w:proofErr w:type="spellEnd"/>
      <w:r>
        <w:t xml:space="preserve">), der  </w:t>
      </w:r>
      <w:r w:rsidRPr="00A13FDD">
        <w:rPr>
          <w:rStyle w:val="Fett"/>
        </w:rPr>
        <w:t>Farbsättigung</w:t>
      </w:r>
      <w:r>
        <w:t xml:space="preserve"> (</w:t>
      </w:r>
      <w:proofErr w:type="spellStart"/>
      <w:r>
        <w:t>saturation</w:t>
      </w:r>
      <w:proofErr w:type="spellEnd"/>
      <w:r>
        <w:t xml:space="preserve">) und des </w:t>
      </w:r>
      <w:r w:rsidRPr="00A13FDD">
        <w:rPr>
          <w:rStyle w:val="Fett"/>
        </w:rPr>
        <w:t>Helligkeitswerts</w:t>
      </w:r>
      <w:r>
        <w:t xml:space="preserve"> (</w:t>
      </w:r>
      <w:proofErr w:type="spellStart"/>
      <w:r>
        <w:t>value</w:t>
      </w:r>
      <w:proofErr w:type="spellEnd"/>
      <w:r>
        <w:t>).</w:t>
      </w:r>
    </w:p>
    <w:p w:rsidR="00A13FDD" w:rsidRDefault="00A13FDD" w:rsidP="00217C2A">
      <w:pPr>
        <w:pStyle w:val="Listenabsatz"/>
        <w:numPr>
          <w:ilvl w:val="0"/>
          <w:numId w:val="5"/>
        </w:numPr>
      </w:pPr>
      <w:r w:rsidRPr="00A13FDD">
        <w:rPr>
          <w:rStyle w:val="Fett"/>
        </w:rPr>
        <w:t>Farbwert</w:t>
      </w:r>
      <w:r>
        <w:t xml:space="preserve"> als Farbwinkel H auf dem Farbkreis </w:t>
      </w:r>
      <w:r w:rsidR="001D2615">
        <w:br/>
      </w:r>
      <w:r>
        <w:t xml:space="preserve">(etwa 0° für </w:t>
      </w:r>
      <w:proofErr w:type="spellStart"/>
      <w:r w:rsidR="00A0120C">
        <w:t>Red</w:t>
      </w:r>
      <w:proofErr w:type="spellEnd"/>
      <w:r>
        <w:t xml:space="preserve">, 120° für </w:t>
      </w:r>
      <w:r w:rsidR="00A0120C">
        <w:t>Green</w:t>
      </w:r>
      <w:r>
        <w:t xml:space="preserve">, 240° für </w:t>
      </w:r>
      <w:r w:rsidR="00A0120C">
        <w:t>Blue</w:t>
      </w:r>
      <w:r>
        <w:t>)</w:t>
      </w:r>
    </w:p>
    <w:p w:rsidR="00A13FDD" w:rsidRDefault="00A13FDD" w:rsidP="00217C2A">
      <w:pPr>
        <w:pStyle w:val="Listenabsatz"/>
        <w:numPr>
          <w:ilvl w:val="0"/>
          <w:numId w:val="5"/>
        </w:numPr>
      </w:pPr>
      <w:r w:rsidRPr="001D2615">
        <w:rPr>
          <w:rStyle w:val="Fett"/>
        </w:rPr>
        <w:t>Sättigung S</w:t>
      </w:r>
      <w:r>
        <w:t xml:space="preserve"> in P</w:t>
      </w:r>
      <w:r w:rsidR="001D2615">
        <w:t>rozent (0 % = Neutralgrau, 50 % </w:t>
      </w:r>
      <w:r>
        <w:t>=</w:t>
      </w:r>
      <w:r w:rsidR="001D2615">
        <w:t> </w:t>
      </w:r>
      <w:r>
        <w:t>wenig gesättigte Farbe, 100 % = gesättigte, reine Farbe) oder in einem Intervall von Null bis Eins</w:t>
      </w:r>
    </w:p>
    <w:p w:rsidR="00A13FDD" w:rsidRDefault="00A13FDD" w:rsidP="00217C2A">
      <w:pPr>
        <w:pStyle w:val="Listenabsatz"/>
        <w:numPr>
          <w:ilvl w:val="0"/>
          <w:numId w:val="5"/>
        </w:numPr>
      </w:pPr>
      <w:proofErr w:type="spellStart"/>
      <w:r w:rsidRPr="00A13FDD">
        <w:rPr>
          <w:rStyle w:val="Fett"/>
        </w:rPr>
        <w:t>Hellwert</w:t>
      </w:r>
      <w:proofErr w:type="spellEnd"/>
      <w:r w:rsidRPr="00A13FDD">
        <w:rPr>
          <w:rStyle w:val="Fett"/>
        </w:rPr>
        <w:t xml:space="preserve"> V</w:t>
      </w:r>
      <w:r>
        <w:t xml:space="preserve"> als Prozentwert (0 % = keine Helligkeit, 100 % = volle Helligkeit), oder in einem Intervall von Null bis Eins, auch Dunkelstufe genannt.</w:t>
      </w:r>
    </w:p>
    <w:p w:rsidR="00A13FDD" w:rsidRPr="00217C2A" w:rsidRDefault="00A13FDD" w:rsidP="00217C2A">
      <w:pPr>
        <w:pStyle w:val="berschrift2"/>
      </w:pPr>
      <w:r w:rsidRPr="00217C2A">
        <w:t xml:space="preserve">Ähnliche Farbmodelle: </w:t>
      </w:r>
    </w:p>
    <w:p w:rsidR="00A13FDD" w:rsidRDefault="00A13FDD" w:rsidP="00A13FDD">
      <w:pPr>
        <w:pStyle w:val="Listenabsatz"/>
        <w:numPr>
          <w:ilvl w:val="0"/>
          <w:numId w:val="1"/>
        </w:numPr>
      </w:pPr>
      <w:r w:rsidRPr="00A13FDD">
        <w:rPr>
          <w:rStyle w:val="Fett"/>
        </w:rPr>
        <w:t>HSL-Farbraum</w:t>
      </w:r>
      <w:r>
        <w:t xml:space="preserve"> mit der relativen Helligkeit (</w:t>
      </w:r>
      <w:proofErr w:type="spellStart"/>
      <w:r w:rsidRPr="00D654F7">
        <w:rPr>
          <w:rStyle w:val="Fett"/>
        </w:rPr>
        <w:t>l</w:t>
      </w:r>
      <w:r>
        <w:t>ightness</w:t>
      </w:r>
      <w:proofErr w:type="spellEnd"/>
      <w:r>
        <w:t xml:space="preserve">), </w:t>
      </w:r>
    </w:p>
    <w:p w:rsidR="00A13FDD" w:rsidRDefault="00A13FDD" w:rsidP="00A13FDD">
      <w:pPr>
        <w:pStyle w:val="Listenabsatz"/>
        <w:numPr>
          <w:ilvl w:val="0"/>
          <w:numId w:val="1"/>
        </w:numPr>
      </w:pPr>
      <w:r w:rsidRPr="00A13FDD">
        <w:rPr>
          <w:rStyle w:val="Fett"/>
        </w:rPr>
        <w:t>HSB-Farbraum</w:t>
      </w:r>
      <w:r>
        <w:t xml:space="preserve"> mit der absoluten Helligkeit (</w:t>
      </w:r>
      <w:proofErr w:type="spellStart"/>
      <w:r w:rsidRPr="00D654F7">
        <w:rPr>
          <w:rStyle w:val="Fett"/>
        </w:rPr>
        <w:t>b</w:t>
      </w:r>
      <w:r>
        <w:t>rightness</w:t>
      </w:r>
      <w:proofErr w:type="spellEnd"/>
      <w:r>
        <w:t xml:space="preserve">) </w:t>
      </w:r>
    </w:p>
    <w:p w:rsidR="00A13FDD" w:rsidRDefault="00A13FDD" w:rsidP="00A13FDD">
      <w:pPr>
        <w:pStyle w:val="Listenabsatz"/>
        <w:numPr>
          <w:ilvl w:val="0"/>
          <w:numId w:val="1"/>
        </w:numPr>
      </w:pPr>
      <w:r w:rsidRPr="00A13FDD">
        <w:rPr>
          <w:rStyle w:val="Fett"/>
        </w:rPr>
        <w:t>HSI-Farbraum</w:t>
      </w:r>
      <w:r>
        <w:t xml:space="preserve"> mit der Lichtintensität (</w:t>
      </w:r>
      <w:proofErr w:type="spellStart"/>
      <w:r w:rsidRPr="00D654F7">
        <w:rPr>
          <w:rStyle w:val="Fett"/>
        </w:rPr>
        <w:t>i</w:t>
      </w:r>
      <w:r>
        <w:t>ntensity</w:t>
      </w:r>
      <w:proofErr w:type="spellEnd"/>
      <w:r>
        <w:t>)</w:t>
      </w:r>
    </w:p>
    <w:p w:rsidR="00A13FDD" w:rsidRDefault="00A13FDD" w:rsidP="00A13FDD">
      <w:pPr>
        <w:pStyle w:val="berschrift1"/>
      </w:pPr>
      <w:r>
        <w:t>Graustufen - Farbmodell</w:t>
      </w:r>
    </w:p>
    <w:p w:rsidR="00A13FDD" w:rsidRDefault="00A13FDD" w:rsidP="00A13FDD">
      <w:r>
        <w:t xml:space="preserve">Ein Graustufenbild hat keine Farben. </w:t>
      </w:r>
      <w:r w:rsidR="001D2615">
        <w:br/>
      </w:r>
      <w:r>
        <w:t>Es besteht aus verschiedenen Grauwerten in Abstufungen von 0 (Schwarz) bis 255 (Weiß).</w:t>
      </w:r>
    </w:p>
    <w:p w:rsidR="00D67D76" w:rsidRDefault="00D67D76" w:rsidP="00A13FDD">
      <w:r w:rsidRPr="00D67D76">
        <w:rPr>
          <w:noProof/>
          <w:lang w:val="de-DE" w:eastAsia="de-DE"/>
        </w:rPr>
        <w:drawing>
          <wp:inline distT="0" distB="0" distL="0" distR="0" wp14:anchorId="16F9D0AD" wp14:editId="25CBA8F2">
            <wp:extent cx="5758518" cy="1669774"/>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056" b="10899"/>
                    <a:stretch/>
                  </pic:blipFill>
                  <pic:spPr bwMode="auto">
                    <a:xfrm>
                      <a:off x="0" y="0"/>
                      <a:ext cx="5760720" cy="1670412"/>
                    </a:xfrm>
                    <a:prstGeom prst="rect">
                      <a:avLst/>
                    </a:prstGeom>
                    <a:ln>
                      <a:noFill/>
                    </a:ln>
                    <a:extLst>
                      <a:ext uri="{53640926-AAD7-44D8-BBD7-CCE9431645EC}">
                        <a14:shadowObscured xmlns:a14="http://schemas.microsoft.com/office/drawing/2010/main"/>
                      </a:ext>
                    </a:extLst>
                  </pic:spPr>
                </pic:pic>
              </a:graphicData>
            </a:graphic>
          </wp:inline>
        </w:drawing>
      </w:r>
    </w:p>
    <w:p w:rsidR="001D2615" w:rsidRPr="001D2615" w:rsidRDefault="001D2615" w:rsidP="001D2615">
      <w:pPr>
        <w:pStyle w:val="berschrift1"/>
      </w:pPr>
      <w:r w:rsidRPr="001D2615">
        <w:t>Farbtiefe</w:t>
      </w:r>
    </w:p>
    <w:p w:rsidR="001D2615" w:rsidRPr="001D2615" w:rsidRDefault="001D2615" w:rsidP="001D2615">
      <w:r w:rsidRPr="001D2615">
        <w:t xml:space="preserve">Bilder bestehen aus </w:t>
      </w:r>
      <w:proofErr w:type="spellStart"/>
      <w:r w:rsidRPr="001D2615">
        <w:t>Bild</w:t>
      </w:r>
      <w:r w:rsidR="00EC39FD">
        <w:t>b</w:t>
      </w:r>
      <w:r w:rsidRPr="001D2615">
        <w:t>unkten</w:t>
      </w:r>
      <w:proofErr w:type="spellEnd"/>
      <w:r w:rsidRPr="001D2615">
        <w:t xml:space="preserve">, denen Farben zugeordnet sind. Die Farbtiefe gibt an, wie viele Farbabstufungen möglich sind und wird in Bit angegeben. </w:t>
      </w:r>
    </w:p>
    <w:p w:rsidR="001D2615" w:rsidRDefault="001D2615" w:rsidP="001D2615">
      <w:r w:rsidRPr="001D2615">
        <w:t>Je größer die Anzahl der Bits ist, desto mehr Farbabstufungen sind möglich.</w:t>
      </w:r>
    </w:p>
    <w:tbl>
      <w:tblPr>
        <w:tblStyle w:val="Tabellenraster"/>
        <w:tblW w:w="0" w:type="auto"/>
        <w:tblLook w:val="04A0" w:firstRow="1" w:lastRow="0" w:firstColumn="1" w:lastColumn="0" w:noHBand="0" w:noVBand="1"/>
      </w:tblPr>
      <w:tblGrid>
        <w:gridCol w:w="3020"/>
        <w:gridCol w:w="3021"/>
        <w:gridCol w:w="3021"/>
      </w:tblGrid>
      <w:tr w:rsidR="003443D9" w:rsidTr="00BF06ED">
        <w:tc>
          <w:tcPr>
            <w:tcW w:w="3020" w:type="dxa"/>
          </w:tcPr>
          <w:p w:rsidR="003443D9" w:rsidRPr="007A568C" w:rsidRDefault="003443D9" w:rsidP="00BF06ED">
            <w:pPr>
              <w:rPr>
                <w:sz w:val="20"/>
                <w:szCs w:val="20"/>
              </w:rPr>
            </w:pPr>
            <w:r w:rsidRPr="007A568C">
              <w:rPr>
                <w:sz w:val="20"/>
                <w:szCs w:val="20"/>
              </w:rPr>
              <w:t>Bild</w:t>
            </w:r>
          </w:p>
        </w:tc>
        <w:tc>
          <w:tcPr>
            <w:tcW w:w="3021" w:type="dxa"/>
          </w:tcPr>
          <w:p w:rsidR="003443D9" w:rsidRPr="007A568C" w:rsidRDefault="003443D9" w:rsidP="00BF06ED">
            <w:pPr>
              <w:rPr>
                <w:sz w:val="20"/>
                <w:szCs w:val="20"/>
              </w:rPr>
            </w:pPr>
            <w:r w:rsidRPr="007A568C">
              <w:rPr>
                <w:sz w:val="20"/>
                <w:szCs w:val="20"/>
              </w:rPr>
              <w:t>Farbtiefe</w:t>
            </w:r>
          </w:p>
        </w:tc>
        <w:tc>
          <w:tcPr>
            <w:tcW w:w="3021" w:type="dxa"/>
          </w:tcPr>
          <w:p w:rsidR="003443D9" w:rsidRPr="007A568C" w:rsidRDefault="003443D9" w:rsidP="00BF06ED">
            <w:pPr>
              <w:rPr>
                <w:sz w:val="20"/>
                <w:szCs w:val="20"/>
              </w:rPr>
            </w:pPr>
            <w:r w:rsidRPr="007A568C">
              <w:rPr>
                <w:sz w:val="20"/>
                <w:szCs w:val="20"/>
              </w:rPr>
              <w:t>Anzahl Farbabstufungen</w:t>
            </w:r>
          </w:p>
        </w:tc>
      </w:tr>
      <w:tr w:rsidR="003443D9" w:rsidTr="00BF06ED">
        <w:tc>
          <w:tcPr>
            <w:tcW w:w="3020" w:type="dxa"/>
          </w:tcPr>
          <w:p w:rsidR="003443D9" w:rsidRPr="007A568C" w:rsidRDefault="003443D9" w:rsidP="00BF06ED">
            <w:pPr>
              <w:rPr>
                <w:sz w:val="20"/>
                <w:szCs w:val="20"/>
              </w:rPr>
            </w:pPr>
            <w:r w:rsidRPr="007A568C">
              <w:rPr>
                <w:sz w:val="20"/>
                <w:szCs w:val="20"/>
              </w:rPr>
              <w:t>Schwarz-Weiß-Bild ohne Grauabstufungen</w:t>
            </w:r>
          </w:p>
        </w:tc>
        <w:tc>
          <w:tcPr>
            <w:tcW w:w="3021" w:type="dxa"/>
          </w:tcPr>
          <w:p w:rsidR="003443D9" w:rsidRPr="007A568C" w:rsidRDefault="003443D9" w:rsidP="00BF06ED">
            <w:pPr>
              <w:rPr>
                <w:sz w:val="20"/>
                <w:szCs w:val="20"/>
              </w:rPr>
            </w:pPr>
            <w:r w:rsidRPr="007A568C">
              <w:rPr>
                <w:sz w:val="20"/>
                <w:szCs w:val="20"/>
              </w:rPr>
              <w:t>1 Bit</w:t>
            </w:r>
          </w:p>
        </w:tc>
        <w:tc>
          <w:tcPr>
            <w:tcW w:w="3021" w:type="dxa"/>
          </w:tcPr>
          <w:p w:rsidR="003443D9" w:rsidRPr="007A568C" w:rsidRDefault="003443D9" w:rsidP="00BF06ED">
            <w:pPr>
              <w:rPr>
                <w:sz w:val="20"/>
                <w:szCs w:val="20"/>
              </w:rPr>
            </w:pPr>
            <w:r w:rsidRPr="007A568C">
              <w:rPr>
                <w:sz w:val="20"/>
                <w:szCs w:val="20"/>
              </w:rPr>
              <w:t>2 Farben: Schwarz und Weiß</w:t>
            </w:r>
          </w:p>
        </w:tc>
      </w:tr>
      <w:tr w:rsidR="003443D9" w:rsidTr="00BF06ED">
        <w:tc>
          <w:tcPr>
            <w:tcW w:w="3020" w:type="dxa"/>
          </w:tcPr>
          <w:p w:rsidR="003443D9" w:rsidRPr="007A568C" w:rsidRDefault="003443D9" w:rsidP="00BF06ED">
            <w:pPr>
              <w:rPr>
                <w:sz w:val="20"/>
                <w:szCs w:val="20"/>
              </w:rPr>
            </w:pPr>
            <w:r w:rsidRPr="007A568C">
              <w:rPr>
                <w:sz w:val="20"/>
                <w:szCs w:val="20"/>
              </w:rPr>
              <w:t>Graustufenbild</w:t>
            </w:r>
          </w:p>
        </w:tc>
        <w:tc>
          <w:tcPr>
            <w:tcW w:w="3021" w:type="dxa"/>
          </w:tcPr>
          <w:p w:rsidR="003443D9" w:rsidRPr="007A568C" w:rsidRDefault="003443D9" w:rsidP="00BF06ED">
            <w:pPr>
              <w:rPr>
                <w:sz w:val="20"/>
                <w:szCs w:val="20"/>
              </w:rPr>
            </w:pPr>
            <w:r w:rsidRPr="007A568C">
              <w:rPr>
                <w:sz w:val="20"/>
                <w:szCs w:val="20"/>
              </w:rPr>
              <w:t>8 Bit</w:t>
            </w:r>
          </w:p>
        </w:tc>
        <w:tc>
          <w:tcPr>
            <w:tcW w:w="3021" w:type="dxa"/>
          </w:tcPr>
          <w:p w:rsidR="003443D9" w:rsidRPr="007A568C" w:rsidRDefault="003443D9" w:rsidP="00BF06ED">
            <w:pPr>
              <w:rPr>
                <w:sz w:val="20"/>
                <w:szCs w:val="20"/>
              </w:rPr>
            </w:pPr>
            <w:r w:rsidRPr="007A568C">
              <w:rPr>
                <w:sz w:val="20"/>
                <w:szCs w:val="20"/>
              </w:rPr>
              <w:t>28 = 256 Farben</w:t>
            </w:r>
          </w:p>
        </w:tc>
      </w:tr>
      <w:tr w:rsidR="003443D9" w:rsidTr="00BF06ED">
        <w:tc>
          <w:tcPr>
            <w:tcW w:w="3020" w:type="dxa"/>
          </w:tcPr>
          <w:p w:rsidR="003443D9" w:rsidRPr="007A568C" w:rsidRDefault="003443D9" w:rsidP="00BF06ED">
            <w:pPr>
              <w:rPr>
                <w:sz w:val="20"/>
                <w:szCs w:val="20"/>
              </w:rPr>
            </w:pPr>
            <w:r w:rsidRPr="007A568C">
              <w:rPr>
                <w:sz w:val="20"/>
                <w:szCs w:val="20"/>
              </w:rPr>
              <w:t>GIF-Bild (indizierte Farben)</w:t>
            </w:r>
          </w:p>
        </w:tc>
        <w:tc>
          <w:tcPr>
            <w:tcW w:w="3021" w:type="dxa"/>
          </w:tcPr>
          <w:p w:rsidR="003443D9" w:rsidRPr="007A568C" w:rsidRDefault="003443D9" w:rsidP="00BF06ED">
            <w:pPr>
              <w:rPr>
                <w:sz w:val="20"/>
                <w:szCs w:val="20"/>
              </w:rPr>
            </w:pPr>
            <w:r w:rsidRPr="007A568C">
              <w:rPr>
                <w:sz w:val="20"/>
                <w:szCs w:val="20"/>
              </w:rPr>
              <w:t>8 Bit</w:t>
            </w:r>
          </w:p>
        </w:tc>
        <w:tc>
          <w:tcPr>
            <w:tcW w:w="3021" w:type="dxa"/>
          </w:tcPr>
          <w:p w:rsidR="003443D9" w:rsidRPr="007A568C" w:rsidRDefault="003443D9" w:rsidP="00BF06ED">
            <w:pPr>
              <w:rPr>
                <w:sz w:val="20"/>
                <w:szCs w:val="20"/>
              </w:rPr>
            </w:pPr>
            <w:r w:rsidRPr="007A568C">
              <w:rPr>
                <w:sz w:val="20"/>
                <w:szCs w:val="20"/>
              </w:rPr>
              <w:t>28 = 256 Farben</w:t>
            </w:r>
          </w:p>
        </w:tc>
      </w:tr>
      <w:tr w:rsidR="003443D9" w:rsidTr="00BF06ED">
        <w:tc>
          <w:tcPr>
            <w:tcW w:w="3020" w:type="dxa"/>
          </w:tcPr>
          <w:p w:rsidR="003443D9" w:rsidRPr="007A568C" w:rsidRDefault="003443D9" w:rsidP="00BF06ED">
            <w:pPr>
              <w:rPr>
                <w:sz w:val="20"/>
                <w:szCs w:val="20"/>
              </w:rPr>
            </w:pPr>
            <w:r w:rsidRPr="007A568C">
              <w:rPr>
                <w:sz w:val="20"/>
                <w:szCs w:val="20"/>
              </w:rPr>
              <w:t>Farbbilder</w:t>
            </w:r>
          </w:p>
        </w:tc>
        <w:tc>
          <w:tcPr>
            <w:tcW w:w="3021"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r>
      <w:tr w:rsidR="003443D9" w:rsidTr="00BF06ED">
        <w:tc>
          <w:tcPr>
            <w:tcW w:w="3020" w:type="dxa"/>
          </w:tcPr>
          <w:p w:rsidR="003443D9" w:rsidRPr="007A568C" w:rsidRDefault="003443D9" w:rsidP="00BF06ED">
            <w:pPr>
              <w:rPr>
                <w:sz w:val="20"/>
                <w:szCs w:val="20"/>
              </w:rPr>
            </w:pPr>
            <w:r w:rsidRPr="007A568C">
              <w:rPr>
                <w:sz w:val="20"/>
                <w:szCs w:val="20"/>
              </w:rPr>
              <w:t>z.B. im JPG-Format</w:t>
            </w:r>
          </w:p>
        </w:tc>
        <w:tc>
          <w:tcPr>
            <w:tcW w:w="3021" w:type="dxa"/>
          </w:tcPr>
          <w:p w:rsidR="003443D9" w:rsidRPr="007A568C" w:rsidRDefault="003443D9" w:rsidP="00BF06ED">
            <w:pPr>
              <w:rPr>
                <w:sz w:val="20"/>
                <w:szCs w:val="20"/>
              </w:rPr>
            </w:pPr>
            <w:r w:rsidRPr="007A568C">
              <w:rPr>
                <w:sz w:val="20"/>
                <w:szCs w:val="20"/>
              </w:rPr>
              <w:t>24 Bit = 3 Farben je 8 Bit</w:t>
            </w:r>
          </w:p>
        </w:tc>
        <w:tc>
          <w:tcPr>
            <w:tcW w:w="3021" w:type="dxa"/>
          </w:tcPr>
          <w:p w:rsidR="003443D9" w:rsidRPr="007A568C" w:rsidRDefault="003443D9" w:rsidP="00BF06ED">
            <w:pPr>
              <w:rPr>
                <w:sz w:val="20"/>
                <w:szCs w:val="20"/>
              </w:rPr>
            </w:pPr>
            <w:r w:rsidRPr="007A568C">
              <w:rPr>
                <w:sz w:val="20"/>
                <w:szCs w:val="20"/>
              </w:rPr>
              <w:t>224 = 16,7 Mill. Farben</w:t>
            </w:r>
          </w:p>
        </w:tc>
      </w:tr>
      <w:tr w:rsidR="003443D9" w:rsidTr="00BF06ED">
        <w:tc>
          <w:tcPr>
            <w:tcW w:w="3020"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r>
      <w:tr w:rsidR="003443D9" w:rsidTr="00BF06ED">
        <w:tc>
          <w:tcPr>
            <w:tcW w:w="3020" w:type="dxa"/>
          </w:tcPr>
          <w:p w:rsidR="003443D9" w:rsidRPr="007A568C" w:rsidRDefault="003443D9" w:rsidP="003443D9">
            <w:pPr>
              <w:rPr>
                <w:sz w:val="20"/>
                <w:szCs w:val="20"/>
              </w:rPr>
            </w:pPr>
            <w:r w:rsidRPr="007A568C">
              <w:rPr>
                <w:sz w:val="20"/>
                <w:szCs w:val="20"/>
              </w:rPr>
              <w:t>Farbbilder mit Transparenz</w:t>
            </w:r>
            <w:r>
              <w:rPr>
                <w:sz w:val="20"/>
                <w:szCs w:val="20"/>
              </w:rPr>
              <w:br/>
            </w:r>
            <w:r w:rsidRPr="007A568C">
              <w:rPr>
                <w:sz w:val="20"/>
                <w:szCs w:val="20"/>
              </w:rPr>
              <w:t>z.B. im TIF-Format</w:t>
            </w:r>
          </w:p>
        </w:tc>
        <w:tc>
          <w:tcPr>
            <w:tcW w:w="3021" w:type="dxa"/>
          </w:tcPr>
          <w:p w:rsidR="003443D9" w:rsidRPr="007A568C" w:rsidRDefault="003443D9" w:rsidP="00BF06ED">
            <w:pPr>
              <w:rPr>
                <w:sz w:val="20"/>
                <w:szCs w:val="20"/>
              </w:rPr>
            </w:pPr>
            <w:r w:rsidRPr="007A568C">
              <w:rPr>
                <w:sz w:val="20"/>
                <w:szCs w:val="20"/>
              </w:rPr>
              <w:t>32 Bit = 3 Farben + Transparenz je 8 Bit</w:t>
            </w:r>
          </w:p>
        </w:tc>
        <w:tc>
          <w:tcPr>
            <w:tcW w:w="3021" w:type="dxa"/>
          </w:tcPr>
          <w:p w:rsidR="003443D9" w:rsidRPr="007A568C" w:rsidRDefault="003443D9" w:rsidP="00BF06ED">
            <w:pPr>
              <w:rPr>
                <w:sz w:val="20"/>
                <w:szCs w:val="20"/>
              </w:rPr>
            </w:pPr>
            <w:r w:rsidRPr="007A568C">
              <w:rPr>
                <w:sz w:val="20"/>
                <w:szCs w:val="20"/>
              </w:rPr>
              <w:t>232 = 4,3 Mrd. Abstufungen</w:t>
            </w:r>
          </w:p>
        </w:tc>
      </w:tr>
      <w:tr w:rsidR="003443D9" w:rsidTr="00BF06ED">
        <w:tc>
          <w:tcPr>
            <w:tcW w:w="3020" w:type="dxa"/>
          </w:tcPr>
          <w:p w:rsidR="003443D9" w:rsidRPr="007A568C" w:rsidRDefault="003443D9" w:rsidP="00BF06ED">
            <w:pPr>
              <w:rPr>
                <w:sz w:val="20"/>
                <w:szCs w:val="20"/>
              </w:rPr>
            </w:pPr>
            <w:r w:rsidRPr="007A568C">
              <w:rPr>
                <w:sz w:val="20"/>
                <w:szCs w:val="20"/>
              </w:rPr>
              <w:lastRenderedPageBreak/>
              <w:t>CMYK</w:t>
            </w:r>
          </w:p>
        </w:tc>
        <w:tc>
          <w:tcPr>
            <w:tcW w:w="3021" w:type="dxa"/>
          </w:tcPr>
          <w:p w:rsidR="003443D9" w:rsidRPr="007A568C" w:rsidRDefault="003443D9" w:rsidP="00BF06ED">
            <w:pPr>
              <w:rPr>
                <w:sz w:val="20"/>
                <w:szCs w:val="20"/>
              </w:rPr>
            </w:pPr>
            <w:r w:rsidRPr="007A568C">
              <w:rPr>
                <w:sz w:val="20"/>
                <w:szCs w:val="20"/>
              </w:rPr>
              <w:t>32 Bit = 3 Farben + K-Wert je 8 Bit</w:t>
            </w:r>
          </w:p>
        </w:tc>
        <w:tc>
          <w:tcPr>
            <w:tcW w:w="3021" w:type="dxa"/>
          </w:tcPr>
          <w:p w:rsidR="003443D9" w:rsidRPr="007A568C" w:rsidRDefault="003443D9" w:rsidP="00BF06ED">
            <w:pPr>
              <w:rPr>
                <w:sz w:val="20"/>
                <w:szCs w:val="20"/>
              </w:rPr>
            </w:pPr>
            <w:r w:rsidRPr="007A568C">
              <w:rPr>
                <w:sz w:val="20"/>
                <w:szCs w:val="20"/>
              </w:rPr>
              <w:t>232 = 4,3 Mrd. Farben</w:t>
            </w:r>
          </w:p>
        </w:tc>
      </w:tr>
    </w:tbl>
    <w:p w:rsidR="0065291A" w:rsidRDefault="00EA1F08" w:rsidP="00D4116A">
      <w:pPr>
        <w:spacing w:before="240"/>
      </w:pPr>
      <w:r w:rsidRPr="0065291A">
        <w:rPr>
          <w:noProof/>
          <w:lang w:val="de-DE" w:eastAsia="de-DE"/>
        </w:rPr>
        <w:drawing>
          <wp:inline distT="0" distB="0" distL="0" distR="0">
            <wp:extent cx="5760720" cy="1638300"/>
            <wp:effectExtent l="19050" t="19050" r="1143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1638300"/>
                    </a:xfrm>
                    <a:prstGeom prst="rect">
                      <a:avLst/>
                    </a:prstGeom>
                    <a:ln w="3175">
                      <a:solidFill>
                        <a:schemeClr val="tx1"/>
                      </a:solidFill>
                      <a:prstDash val="sysDot"/>
                    </a:ln>
                  </pic:spPr>
                </pic:pic>
              </a:graphicData>
            </a:graphic>
          </wp:inline>
        </w:drawing>
      </w:r>
    </w:p>
    <w:p w:rsidR="00A4772C" w:rsidRDefault="00A4772C" w:rsidP="00A4772C">
      <w:pPr>
        <w:jc w:val="center"/>
        <w:rPr>
          <w:rFonts w:eastAsia="Times New Roman" w:cs="Carlito"/>
          <w:sz w:val="18"/>
          <w:szCs w:val="20"/>
          <w:lang w:eastAsia="de-AT"/>
        </w:rPr>
      </w:pPr>
      <w:r w:rsidRPr="00A4772C">
        <w:rPr>
          <w:sz w:val="20"/>
        </w:rPr>
        <w:t xml:space="preserve">Verschiedene Farbtiefen: Farbbild 24 Bit, Graustufenbild 8 Bit, </w:t>
      </w:r>
      <w:r w:rsidRPr="001D2615">
        <w:rPr>
          <w:rFonts w:eastAsia="Times New Roman" w:cs="Carlito"/>
          <w:sz w:val="18"/>
          <w:szCs w:val="20"/>
          <w:lang w:eastAsia="de-AT"/>
        </w:rPr>
        <w:t>Schwarz-Weiß-Bild ohne Grauabstufungen</w:t>
      </w:r>
      <w:r w:rsidRPr="00A4772C">
        <w:rPr>
          <w:rFonts w:eastAsia="Times New Roman" w:cs="Carlito"/>
          <w:sz w:val="18"/>
          <w:szCs w:val="20"/>
          <w:lang w:eastAsia="de-AT"/>
        </w:rPr>
        <w:t xml:space="preserve"> 1 Bit</w:t>
      </w:r>
    </w:p>
    <w:p w:rsidR="006171E5" w:rsidRDefault="006171E5" w:rsidP="00A4772C">
      <w:pPr>
        <w:pStyle w:val="berschrift1"/>
      </w:pPr>
      <w:r>
        <w:t>Bildbearbeitung G</w:t>
      </w:r>
      <w:r w:rsidR="00810BD9">
        <w:t>IMP</w:t>
      </w:r>
    </w:p>
    <w:p w:rsidR="006171E5" w:rsidRDefault="006171E5" w:rsidP="006171E5">
      <w:r>
        <w:t>GIMP ist ein freies, sehr leistungsfähiges Bildbearbeitungsprogramm. Der Name GIMP ist zusammengesetzt aus den englischen Worten „</w:t>
      </w:r>
      <w:r w:rsidRPr="00810BD9">
        <w:rPr>
          <w:rStyle w:val="Fett"/>
        </w:rPr>
        <w:t>G</w:t>
      </w:r>
      <w:r>
        <w:t>NU</w:t>
      </w:r>
      <w:r w:rsidR="00810BD9">
        <w:t xml:space="preserve"> </w:t>
      </w:r>
      <w:r w:rsidRPr="00810BD9">
        <w:rPr>
          <w:rStyle w:val="Fett"/>
        </w:rPr>
        <w:t>I</w:t>
      </w:r>
      <w:r>
        <w:t xml:space="preserve">mage </w:t>
      </w:r>
      <w:r w:rsidRPr="00810BD9">
        <w:rPr>
          <w:rStyle w:val="Fett"/>
        </w:rPr>
        <w:t>M</w:t>
      </w:r>
      <w:r>
        <w:t xml:space="preserve">anipulation </w:t>
      </w:r>
      <w:proofErr w:type="spellStart"/>
      <w:r w:rsidRPr="00810BD9">
        <w:rPr>
          <w:rStyle w:val="Fett"/>
        </w:rPr>
        <w:t>P</w:t>
      </w:r>
      <w:r>
        <w:t>rogram</w:t>
      </w:r>
      <w:proofErr w:type="spellEnd"/>
      <w:r>
        <w:t>“, was im Deutschen so viel bedeutet wie „GNU Bildbearbeitungsprogramm“.</w:t>
      </w:r>
    </w:p>
    <w:p w:rsidR="00810BD9" w:rsidRDefault="00810BD9" w:rsidP="00810BD9">
      <w:r>
        <w:t>GIMP kann für eine Vielzahl an Aufgaben einschließlich Fotonachbearbeitung und Bildkomposition eingesetzt werden.</w:t>
      </w:r>
    </w:p>
    <w:p w:rsidR="006171E5" w:rsidRDefault="006171E5" w:rsidP="006171E5">
      <w:r>
        <w:t>Eine große Stärke von GIMP ist seine Erweiterbarkeit. Es wurde von Grund auf so entworfen, dass es durch verschiedenste Erweiterungen fast beliebige neue Funktionen erhalten kann. Sogar eine eigene kleine Programmiersprache, genannt Skript-Fu, wurde ihm mit auf den Weg gegeben, um einfache wie komplexe Probleme durch kleine Programme lösen zu können.</w:t>
      </w:r>
    </w:p>
    <w:p w:rsidR="006171E5" w:rsidRPr="006171E5" w:rsidRDefault="006171E5" w:rsidP="006171E5">
      <w:r>
        <w:t>Eine weitere Stärke von GIMP besteht in der freien Verfügbarkeit des Programmcodes. Hierdurch ist es auf sehr vielen verschiedenen Plattformen verfügbar. Die meisten GNU/Linux-Distributionen beinhalten GIMP als Standardanwendung für Bildbearbeitung. GIMP ist auch für Microsoft Window</w:t>
      </w:r>
      <w:r w:rsidR="00810BD9">
        <w:t>s™ oder Apple Mac OS X™</w:t>
      </w:r>
      <w:r>
        <w:t xml:space="preserve"> verfügbar. GIMP ist Freie Software und wird unter der GPL  weitergegeben. Die GPL gibt Benutzern die Freiheit, auf den Programmcode zuzugreifen, diesen zu modifizieren und weiterzugeben.</w:t>
      </w:r>
    </w:p>
    <w:p w:rsidR="00A4772C" w:rsidRDefault="00A4772C" w:rsidP="00A4772C">
      <w:pPr>
        <w:pStyle w:val="berschrift1"/>
      </w:pPr>
      <w:r>
        <w:t>Urheberrecht – Recht am eigenen Bild</w:t>
      </w:r>
    </w:p>
    <w:p w:rsidR="00A4772C" w:rsidRDefault="00A4772C" w:rsidP="00A4772C">
      <w:pPr>
        <w:pStyle w:val="Definition"/>
      </w:pPr>
      <w:r>
        <w:t>Das Urheberrecht schützt das geistige Eigentum. Es betrifft Texte, Bilder, Filme, Musik und zum Teil Datensammlungen. Jedes Werk, das eine gewisse Eigenständigkeit hat, ist urheberrechtlich geschützt. Der Urheber kann bestimmen, unter welchen Bedingungen sein Werk verwendet wird.</w:t>
      </w:r>
    </w:p>
    <w:p w:rsidR="00A4772C" w:rsidRDefault="00A4772C" w:rsidP="00A4772C">
      <w:r>
        <w:t xml:space="preserve">Davon unabhängig gibt es ein </w:t>
      </w:r>
      <w:r w:rsidRPr="00A4772C">
        <w:rPr>
          <w:rStyle w:val="Fett"/>
        </w:rPr>
        <w:t>Recht am eigenen Bild</w:t>
      </w:r>
      <w:r>
        <w:t xml:space="preserve">. </w:t>
      </w:r>
    </w:p>
    <w:p w:rsidR="00A4772C" w:rsidRDefault="00A4772C" w:rsidP="00A4772C">
      <w:pPr>
        <w:pStyle w:val="berschrift3"/>
      </w:pPr>
      <w:r>
        <w:t xml:space="preserve">Rechtslage in Österreich:  </w:t>
      </w:r>
    </w:p>
    <w:p w:rsidR="00A4772C" w:rsidRDefault="00A4772C" w:rsidP="00A4772C">
      <w:r>
        <w:t xml:space="preserve">Es ist </w:t>
      </w:r>
      <w:r w:rsidRPr="00A4772C">
        <w:rPr>
          <w:rStyle w:val="Fett"/>
        </w:rPr>
        <w:t>nicht verboten</w:t>
      </w:r>
      <w:r>
        <w:t>, ein Bild einer Person ohne deren Zustimmung zu erstellen, zu verbreiten oder zu veröffentlichen.</w:t>
      </w:r>
    </w:p>
    <w:p w:rsidR="00A4772C" w:rsidRDefault="00A4772C" w:rsidP="00A4772C">
      <w:r>
        <w:t xml:space="preserve">Fotos, die schutzwürdige Interessen von abgebildeten Person verletzen, sind nicht erlaubt:  </w:t>
      </w:r>
    </w:p>
    <w:p w:rsidR="00A4772C" w:rsidRDefault="00A4772C" w:rsidP="00A4772C">
      <w:pPr>
        <w:pStyle w:val="Listenabsatz"/>
        <w:numPr>
          <w:ilvl w:val="0"/>
          <w:numId w:val="3"/>
        </w:numPr>
      </w:pPr>
      <w:r>
        <w:t xml:space="preserve">kein Eindringen in die Privatsphäre, </w:t>
      </w:r>
    </w:p>
    <w:p w:rsidR="00A4772C" w:rsidRDefault="00A4772C" w:rsidP="00A4772C">
      <w:pPr>
        <w:pStyle w:val="Listenabsatz"/>
        <w:numPr>
          <w:ilvl w:val="0"/>
          <w:numId w:val="3"/>
        </w:numPr>
      </w:pPr>
      <w:r>
        <w:t>keine herabwürdigende Darstellung der Person (z.B. Nacktfotos)</w:t>
      </w:r>
    </w:p>
    <w:p w:rsidR="00A4772C" w:rsidRDefault="00A4772C" w:rsidP="00A4772C">
      <w:pPr>
        <w:pStyle w:val="Listenabsatz"/>
        <w:numPr>
          <w:ilvl w:val="0"/>
          <w:numId w:val="3"/>
        </w:numPr>
      </w:pPr>
      <w:r>
        <w:lastRenderedPageBreak/>
        <w:t>keine beleidigenden Texte als Bildbeschriftung</w:t>
      </w:r>
    </w:p>
    <w:p w:rsidR="00A4772C" w:rsidRPr="00A4772C" w:rsidRDefault="00A4772C" w:rsidP="00A4772C">
      <w:r w:rsidRPr="00A4772C">
        <w:t>Es wird empfohlen, abgebildete Personen zu fragen, ob sie eine Veröffentlichung ihres Bildes erlauben. Als Entscheidungshilfe sollte man sich selbst fragen, ob man sein eigenes Bild so veröffentlicht haben möchte.</w:t>
      </w:r>
    </w:p>
    <w:p w:rsidR="00A4772C" w:rsidRDefault="00A4772C" w:rsidP="00A4772C">
      <w:pPr>
        <w:pStyle w:val="berschrift3"/>
      </w:pPr>
      <w:r>
        <w:t xml:space="preserve">Rechtslage in Deutschland: </w:t>
      </w:r>
    </w:p>
    <w:p w:rsidR="00A4772C" w:rsidRDefault="00A4772C" w:rsidP="00A4772C">
      <w:r>
        <w:t xml:space="preserve">Ein Bild einer Person darf nur mit Einwilligung des Abgebildeten verbreitet oder öffentlich zur Schau gestellt werden darf. Hierunter fällt beispielsweise die Veröffentlichung eines Fotos in einem sozialen Netzwerk. </w:t>
      </w:r>
    </w:p>
    <w:p w:rsidR="00A4772C" w:rsidRPr="00A4772C" w:rsidRDefault="00A4772C" w:rsidP="00A4772C">
      <w:r>
        <w:t>Ausnahmen: der Abgebildete ist nur Beiwerk (Fotomotiv ist ein Bauwerk, die Person ist zufällig mit abgebildet) oder die abgebildete Person ist Teil einer Menschenansammlung.</w:t>
      </w:r>
    </w:p>
    <w:sectPr w:rsidR="00A4772C" w:rsidRPr="00A4772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rlito">
    <w:panose1 w:val="020F0502020204030204"/>
    <w:charset w:val="00"/>
    <w:family w:val="swiss"/>
    <w:pitch w:val="variable"/>
    <w:sig w:usb0="E10002FF" w:usb1="5000E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1113B"/>
    <w:multiLevelType w:val="hybridMultilevel"/>
    <w:tmpl w:val="5BCE42B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272451A7"/>
    <w:multiLevelType w:val="hybridMultilevel"/>
    <w:tmpl w:val="68FAB9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DC75B8F"/>
    <w:multiLevelType w:val="hybridMultilevel"/>
    <w:tmpl w:val="A082072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7120FBE"/>
    <w:multiLevelType w:val="hybridMultilevel"/>
    <w:tmpl w:val="1E8C3A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2ED74A1"/>
    <w:multiLevelType w:val="hybridMultilevel"/>
    <w:tmpl w:val="1CA8B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DD"/>
    <w:rsid w:val="001D2615"/>
    <w:rsid w:val="00217C2A"/>
    <w:rsid w:val="002356F9"/>
    <w:rsid w:val="003443D9"/>
    <w:rsid w:val="006171E5"/>
    <w:rsid w:val="0065291A"/>
    <w:rsid w:val="00736AEA"/>
    <w:rsid w:val="00810BD9"/>
    <w:rsid w:val="009D57C9"/>
    <w:rsid w:val="00A0120C"/>
    <w:rsid w:val="00A13FDD"/>
    <w:rsid w:val="00A4772C"/>
    <w:rsid w:val="00A87A17"/>
    <w:rsid w:val="00D4116A"/>
    <w:rsid w:val="00D654F7"/>
    <w:rsid w:val="00D67D76"/>
    <w:rsid w:val="00DF7871"/>
    <w:rsid w:val="00EA1F08"/>
    <w:rsid w:val="00EC39F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7AD567-ADD9-4F32-B647-61EB989D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4772C"/>
    <w:pPr>
      <w:keepNext/>
      <w:keepLines/>
      <w:spacing w:before="48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13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477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217C2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291A"/>
    <w:pPr>
      <w:spacing w:after="240" w:line="240" w:lineRule="auto"/>
      <w:contextualSpacing/>
    </w:pPr>
    <w:rPr>
      <w:rFonts w:asciiTheme="majorHAnsi" w:eastAsiaTheme="majorEastAsia" w:hAnsiTheme="majorHAnsi" w:cstheme="majorBidi"/>
      <w:color w:val="C00000"/>
      <w:spacing w:val="-10"/>
      <w:kern w:val="28"/>
      <w:sz w:val="56"/>
      <w:szCs w:val="56"/>
    </w:rPr>
  </w:style>
  <w:style w:type="character" w:customStyle="1" w:styleId="TitelZchn">
    <w:name w:val="Titel Zchn"/>
    <w:basedOn w:val="Absatz-Standardschriftart"/>
    <w:link w:val="Titel"/>
    <w:uiPriority w:val="10"/>
    <w:rsid w:val="0065291A"/>
    <w:rPr>
      <w:rFonts w:asciiTheme="majorHAnsi" w:eastAsiaTheme="majorEastAsia" w:hAnsiTheme="majorHAnsi" w:cstheme="majorBidi"/>
      <w:color w:val="C00000"/>
      <w:spacing w:val="-10"/>
      <w:kern w:val="28"/>
      <w:sz w:val="56"/>
      <w:szCs w:val="56"/>
    </w:rPr>
  </w:style>
  <w:style w:type="character" w:customStyle="1" w:styleId="berschrift1Zchn">
    <w:name w:val="Überschrift 1 Zchn"/>
    <w:basedOn w:val="Absatz-Standardschriftart"/>
    <w:link w:val="berschrift1"/>
    <w:uiPriority w:val="9"/>
    <w:rsid w:val="00A4772C"/>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A13FDD"/>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A13FDD"/>
    <w:rPr>
      <w:b/>
      <w:bCs/>
    </w:rPr>
  </w:style>
  <w:style w:type="paragraph" w:styleId="Listenabsatz">
    <w:name w:val="List Paragraph"/>
    <w:basedOn w:val="Standard"/>
    <w:uiPriority w:val="34"/>
    <w:qFormat/>
    <w:rsid w:val="00A13FDD"/>
    <w:pPr>
      <w:ind w:left="720"/>
      <w:contextualSpacing/>
    </w:pPr>
  </w:style>
  <w:style w:type="paragraph" w:customStyle="1" w:styleId="Definition">
    <w:name w:val="Definition"/>
    <w:basedOn w:val="Standard"/>
    <w:link w:val="DefinitionZchn"/>
    <w:qFormat/>
    <w:rsid w:val="00D67D76"/>
    <w:pPr>
      <w:pBdr>
        <w:top w:val="single" w:sz="4" w:space="12" w:color="B4C6E7" w:themeColor="accent5" w:themeTint="66"/>
        <w:left w:val="single" w:sz="4" w:space="6" w:color="B4C6E7" w:themeColor="accent5" w:themeTint="66"/>
        <w:bottom w:val="single" w:sz="4" w:space="12" w:color="B4C6E7" w:themeColor="accent5" w:themeTint="66"/>
        <w:right w:val="single" w:sz="4" w:space="6" w:color="B4C6E7" w:themeColor="accent5" w:themeTint="66"/>
      </w:pBdr>
      <w:shd w:val="clear" w:color="auto" w:fill="D9E2F3" w:themeFill="accent5" w:themeFillTint="33"/>
    </w:pPr>
  </w:style>
  <w:style w:type="paragraph" w:styleId="StandardWeb">
    <w:name w:val="Normal (Web)"/>
    <w:basedOn w:val="Standard"/>
    <w:uiPriority w:val="99"/>
    <w:semiHidden/>
    <w:unhideWhenUsed/>
    <w:rsid w:val="001D2615"/>
    <w:pPr>
      <w:spacing w:before="100" w:beforeAutospacing="1" w:after="119" w:line="240" w:lineRule="auto"/>
    </w:pPr>
    <w:rPr>
      <w:rFonts w:ascii="Times New Roman" w:eastAsia="Times New Roman" w:hAnsi="Times New Roman" w:cs="Times New Roman"/>
      <w:sz w:val="24"/>
      <w:szCs w:val="24"/>
      <w:lang w:eastAsia="de-AT"/>
    </w:rPr>
  </w:style>
  <w:style w:type="character" w:customStyle="1" w:styleId="DefinitionZchn">
    <w:name w:val="Definition Zchn"/>
    <w:basedOn w:val="Absatz-Standardschriftart"/>
    <w:link w:val="Definition"/>
    <w:rsid w:val="00D67D76"/>
    <w:rPr>
      <w:shd w:val="clear" w:color="auto" w:fill="D9E2F3" w:themeFill="accent5" w:themeFillTint="33"/>
    </w:rPr>
  </w:style>
  <w:style w:type="character" w:styleId="SchwacheHervorhebung">
    <w:name w:val="Subtle Emphasis"/>
    <w:basedOn w:val="Absatz-Standardschriftart"/>
    <w:uiPriority w:val="19"/>
    <w:qFormat/>
    <w:rsid w:val="00D654F7"/>
    <w:rPr>
      <w:i/>
      <w:iCs/>
      <w:color w:val="404040" w:themeColor="text1" w:themeTint="BF"/>
    </w:rPr>
  </w:style>
  <w:style w:type="character" w:styleId="Hervorhebung">
    <w:name w:val="Emphasis"/>
    <w:basedOn w:val="Absatz-Standardschriftart"/>
    <w:uiPriority w:val="20"/>
    <w:qFormat/>
    <w:rsid w:val="00D654F7"/>
    <w:rPr>
      <w:i/>
      <w:iCs/>
    </w:rPr>
  </w:style>
  <w:style w:type="character" w:styleId="IntensiveHervorhebung">
    <w:name w:val="Intense Emphasis"/>
    <w:basedOn w:val="Absatz-Standardschriftart"/>
    <w:uiPriority w:val="21"/>
    <w:qFormat/>
    <w:rsid w:val="00D654F7"/>
    <w:rPr>
      <w:i/>
      <w:iCs/>
      <w:color w:val="5B9BD5" w:themeColor="accent1"/>
    </w:rPr>
  </w:style>
  <w:style w:type="paragraph" w:styleId="IntensivesZitat">
    <w:name w:val="Intense Quote"/>
    <w:basedOn w:val="Standard"/>
    <w:next w:val="Standard"/>
    <w:link w:val="IntensivesZitatZchn"/>
    <w:uiPriority w:val="30"/>
    <w:qFormat/>
    <w:rsid w:val="00D654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654F7"/>
    <w:rPr>
      <w:i/>
      <w:iCs/>
      <w:color w:val="5B9BD5" w:themeColor="accent1"/>
    </w:rPr>
  </w:style>
  <w:style w:type="character" w:customStyle="1" w:styleId="berschrift3Zchn">
    <w:name w:val="Überschrift 3 Zchn"/>
    <w:basedOn w:val="Absatz-Standardschriftart"/>
    <w:link w:val="berschrift3"/>
    <w:uiPriority w:val="9"/>
    <w:rsid w:val="00A4772C"/>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217C2A"/>
    <w:rPr>
      <w:rFonts w:asciiTheme="majorHAnsi" w:eastAsiaTheme="majorEastAsia" w:hAnsiTheme="majorHAnsi" w:cstheme="majorBidi"/>
      <w:i/>
      <w:iCs/>
      <w:color w:val="2E74B5" w:themeColor="accent1" w:themeShade="BF"/>
    </w:rPr>
  </w:style>
  <w:style w:type="table" w:styleId="Tabellenraster">
    <w:name w:val="Table Grid"/>
    <w:basedOn w:val="NormaleTabelle"/>
    <w:uiPriority w:val="39"/>
    <w:rsid w:val="00235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250732">
      <w:bodyDiv w:val="1"/>
      <w:marLeft w:val="0"/>
      <w:marRight w:val="0"/>
      <w:marTop w:val="0"/>
      <w:marBottom w:val="0"/>
      <w:divBdr>
        <w:top w:val="none" w:sz="0" w:space="0" w:color="auto"/>
        <w:left w:val="none" w:sz="0" w:space="0" w:color="auto"/>
        <w:bottom w:val="none" w:sz="0" w:space="0" w:color="auto"/>
        <w:right w:val="none" w:sz="0" w:space="0" w:color="auto"/>
      </w:divBdr>
    </w:div>
    <w:div w:id="751707434">
      <w:bodyDiv w:val="1"/>
      <w:marLeft w:val="0"/>
      <w:marRight w:val="0"/>
      <w:marTop w:val="0"/>
      <w:marBottom w:val="0"/>
      <w:divBdr>
        <w:top w:val="none" w:sz="0" w:space="0" w:color="auto"/>
        <w:left w:val="none" w:sz="0" w:space="0" w:color="auto"/>
        <w:bottom w:val="none" w:sz="0" w:space="0" w:color="auto"/>
        <w:right w:val="none" w:sz="0" w:space="0" w:color="auto"/>
      </w:divBdr>
    </w:div>
    <w:div w:id="777796219">
      <w:bodyDiv w:val="1"/>
      <w:marLeft w:val="0"/>
      <w:marRight w:val="0"/>
      <w:marTop w:val="0"/>
      <w:marBottom w:val="0"/>
      <w:divBdr>
        <w:top w:val="none" w:sz="0" w:space="0" w:color="auto"/>
        <w:left w:val="none" w:sz="0" w:space="0" w:color="auto"/>
        <w:bottom w:val="none" w:sz="0" w:space="0" w:color="auto"/>
        <w:right w:val="none" w:sz="0" w:space="0" w:color="auto"/>
      </w:divBdr>
    </w:div>
    <w:div w:id="1282415422">
      <w:bodyDiv w:val="1"/>
      <w:marLeft w:val="0"/>
      <w:marRight w:val="0"/>
      <w:marTop w:val="0"/>
      <w:marBottom w:val="0"/>
      <w:divBdr>
        <w:top w:val="none" w:sz="0" w:space="0" w:color="auto"/>
        <w:left w:val="none" w:sz="0" w:space="0" w:color="auto"/>
        <w:bottom w:val="none" w:sz="0" w:space="0" w:color="auto"/>
        <w:right w:val="none" w:sz="0" w:space="0" w:color="auto"/>
      </w:divBdr>
    </w:div>
    <w:div w:id="1671103685">
      <w:bodyDiv w:val="1"/>
      <w:marLeft w:val="0"/>
      <w:marRight w:val="0"/>
      <w:marTop w:val="0"/>
      <w:marBottom w:val="0"/>
      <w:divBdr>
        <w:top w:val="none" w:sz="0" w:space="0" w:color="auto"/>
        <w:left w:val="none" w:sz="0" w:space="0" w:color="auto"/>
        <w:bottom w:val="none" w:sz="0" w:space="0" w:color="auto"/>
        <w:right w:val="none" w:sz="0" w:space="0" w:color="auto"/>
      </w:divBdr>
    </w:div>
    <w:div w:id="1783956421">
      <w:bodyDiv w:val="1"/>
      <w:marLeft w:val="0"/>
      <w:marRight w:val="0"/>
      <w:marTop w:val="0"/>
      <w:marBottom w:val="0"/>
      <w:divBdr>
        <w:top w:val="none" w:sz="0" w:space="0" w:color="auto"/>
        <w:left w:val="none" w:sz="0" w:space="0" w:color="auto"/>
        <w:bottom w:val="none" w:sz="0" w:space="0" w:color="auto"/>
        <w:right w:val="none" w:sz="0" w:space="0" w:color="auto"/>
      </w:divBdr>
    </w:div>
    <w:div w:id="1821653512">
      <w:bodyDiv w:val="1"/>
      <w:marLeft w:val="0"/>
      <w:marRight w:val="0"/>
      <w:marTop w:val="0"/>
      <w:marBottom w:val="0"/>
      <w:divBdr>
        <w:top w:val="none" w:sz="0" w:space="0" w:color="auto"/>
        <w:left w:val="none" w:sz="0" w:space="0" w:color="auto"/>
        <w:bottom w:val="none" w:sz="0" w:space="0" w:color="auto"/>
        <w:right w:val="none" w:sz="0" w:space="0" w:color="auto"/>
      </w:divBdr>
    </w:div>
    <w:div w:id="1917543580">
      <w:bodyDiv w:val="1"/>
      <w:marLeft w:val="0"/>
      <w:marRight w:val="0"/>
      <w:marTop w:val="0"/>
      <w:marBottom w:val="0"/>
      <w:divBdr>
        <w:top w:val="none" w:sz="0" w:space="0" w:color="auto"/>
        <w:left w:val="none" w:sz="0" w:space="0" w:color="auto"/>
        <w:bottom w:val="none" w:sz="0" w:space="0" w:color="auto"/>
        <w:right w:val="none" w:sz="0" w:space="0" w:color="auto"/>
      </w:divBdr>
    </w:div>
    <w:div w:id="1966227192">
      <w:bodyDiv w:val="1"/>
      <w:marLeft w:val="0"/>
      <w:marRight w:val="0"/>
      <w:marTop w:val="0"/>
      <w:marBottom w:val="0"/>
      <w:divBdr>
        <w:top w:val="none" w:sz="0" w:space="0" w:color="auto"/>
        <w:left w:val="none" w:sz="0" w:space="0" w:color="auto"/>
        <w:bottom w:val="none" w:sz="0" w:space="0" w:color="auto"/>
        <w:right w:val="none" w:sz="0" w:space="0" w:color="auto"/>
      </w:divBdr>
    </w:div>
    <w:div w:id="212619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5431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Alois Klotz</dc:creator>
  <cp:keywords/>
  <dc:description/>
  <cp:lastModifiedBy>Christian Klotz</cp:lastModifiedBy>
  <cp:revision>8</cp:revision>
  <dcterms:created xsi:type="dcterms:W3CDTF">2015-08-07T20:11:00Z</dcterms:created>
  <dcterms:modified xsi:type="dcterms:W3CDTF">2018-12-10T10:03:00Z</dcterms:modified>
</cp:coreProperties>
</file>